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202" w:rsidRDefault="00701202">
      <w:pPr>
        <w:jc w:val="center"/>
        <w:rPr>
          <w:rFonts w:ascii="Arial" w:hAnsi="Arial" w:cs="Arial"/>
          <w:b/>
          <w:bCs/>
          <w:sz w:val="144"/>
          <w:vertAlign w:val="subscript"/>
        </w:rPr>
      </w:pPr>
      <w:r>
        <w:rPr>
          <w:rFonts w:ascii="Arial" w:hAnsi="Arial" w:cs="Arial"/>
          <w:b/>
          <w:bCs/>
          <w:sz w:val="144"/>
          <w:vertAlign w:val="subscript"/>
        </w:rPr>
        <w:t>Logistikhandbuch</w:t>
      </w:r>
    </w:p>
    <w:p w:rsidR="00701202" w:rsidRDefault="00701202">
      <w:pPr>
        <w:jc w:val="center"/>
        <w:rPr>
          <w:rFonts w:ascii="Arial" w:hAnsi="Arial" w:cs="Arial"/>
          <w:b/>
          <w:bCs/>
          <w:sz w:val="144"/>
          <w:vertAlign w:val="subscript"/>
        </w:rPr>
      </w:pPr>
      <w:r>
        <w:rPr>
          <w:rFonts w:ascii="Arial" w:hAnsi="Arial" w:cs="Arial"/>
          <w:b/>
          <w:bCs/>
          <w:sz w:val="144"/>
          <w:vertAlign w:val="subscript"/>
        </w:rPr>
        <w:t xml:space="preserve">für </w:t>
      </w:r>
    </w:p>
    <w:p w:rsidR="00701202" w:rsidRDefault="00701202">
      <w:pPr>
        <w:jc w:val="center"/>
        <w:rPr>
          <w:rFonts w:ascii="Arial" w:hAnsi="Arial" w:cs="Arial"/>
          <w:b/>
          <w:bCs/>
          <w:sz w:val="144"/>
          <w:vertAlign w:val="subscript"/>
        </w:rPr>
      </w:pPr>
      <w:r>
        <w:rPr>
          <w:rFonts w:ascii="Arial" w:hAnsi="Arial" w:cs="Arial"/>
          <w:b/>
          <w:bCs/>
          <w:sz w:val="144"/>
          <w:vertAlign w:val="subscript"/>
        </w:rPr>
        <w:t>Lieferanten</w:t>
      </w:r>
    </w:p>
    <w:p w:rsidR="00701202" w:rsidRDefault="00701202">
      <w:pPr>
        <w:jc w:val="center"/>
        <w:rPr>
          <w:rFonts w:ascii="Arial" w:hAnsi="Arial" w:cs="Arial"/>
          <w:b/>
          <w:bCs/>
          <w:sz w:val="144"/>
          <w:vertAlign w:val="subscript"/>
        </w:rPr>
      </w:pPr>
      <w:r>
        <w:rPr>
          <w:rFonts w:ascii="Arial" w:hAnsi="Arial" w:cs="Arial"/>
          <w:b/>
          <w:bCs/>
          <w:sz w:val="144"/>
          <w:vertAlign w:val="subscript"/>
        </w:rPr>
        <w:t>der</w:t>
      </w:r>
    </w:p>
    <w:p w:rsidR="00701202" w:rsidRDefault="00701202">
      <w:pPr>
        <w:jc w:val="center"/>
        <w:rPr>
          <w:b/>
          <w:bCs/>
          <w:sz w:val="144"/>
          <w:vertAlign w:val="subscript"/>
        </w:rPr>
      </w:pPr>
      <w:r>
        <w:rPr>
          <w:rFonts w:ascii="Arial" w:hAnsi="Arial" w:cs="Arial"/>
          <w:b/>
          <w:bCs/>
          <w:sz w:val="144"/>
          <w:vertAlign w:val="subscript"/>
        </w:rPr>
        <w:t>WESTFALIA-Automotive</w:t>
      </w:r>
      <w:r w:rsidR="00F34B75">
        <w:rPr>
          <w:rFonts w:ascii="Arial" w:hAnsi="Arial" w:cs="Arial"/>
          <w:b/>
          <w:bCs/>
          <w:sz w:val="144"/>
          <w:vertAlign w:val="subscript"/>
        </w:rPr>
        <w:t xml:space="preserve"> GmbH</w:t>
      </w:r>
    </w:p>
    <w:p w:rsidR="00701202" w:rsidRDefault="00701202">
      <w:pPr>
        <w:spacing w:line="300" w:lineRule="exact"/>
        <w:jc w:val="center"/>
        <w:rPr>
          <w:rFonts w:ascii="Arial" w:hAnsi="Arial" w:cs="Arial"/>
          <w:b/>
          <w:bCs/>
          <w:sz w:val="144"/>
        </w:rPr>
      </w:pPr>
    </w:p>
    <w:p w:rsidR="00701202" w:rsidRDefault="00701202">
      <w:pPr>
        <w:spacing w:line="300" w:lineRule="exact"/>
        <w:jc w:val="center"/>
        <w:rPr>
          <w:rFonts w:ascii="Arial" w:hAnsi="Arial" w:cs="Arial"/>
          <w:sz w:val="22"/>
        </w:rPr>
      </w:pPr>
    </w:p>
    <w:p w:rsidR="00701202" w:rsidRDefault="00701202">
      <w:pPr>
        <w:spacing w:line="300" w:lineRule="exact"/>
        <w:jc w:val="center"/>
        <w:rPr>
          <w:rFonts w:ascii="Arial" w:hAnsi="Arial" w:cs="Arial"/>
          <w:sz w:val="22"/>
        </w:rPr>
      </w:pPr>
    </w:p>
    <w:p w:rsidR="005F7455" w:rsidRDefault="00701202">
      <w:pPr>
        <w:spacing w:line="300" w:lineRule="exact"/>
        <w:jc w:val="center"/>
        <w:rPr>
          <w:rFonts w:ascii="Arial" w:hAnsi="Arial" w:cs="Arial"/>
          <w:sz w:val="22"/>
        </w:rPr>
      </w:pPr>
      <w:r>
        <w:rPr>
          <w:rFonts w:ascii="Arial" w:hAnsi="Arial" w:cs="Arial"/>
          <w:sz w:val="22"/>
        </w:rPr>
        <w:t xml:space="preserve">Gültig für alle Lieferanten </w:t>
      </w:r>
      <w:r w:rsidR="00E71664">
        <w:rPr>
          <w:rFonts w:ascii="Arial" w:hAnsi="Arial" w:cs="Arial"/>
          <w:sz w:val="22"/>
        </w:rPr>
        <w:t>mit</w:t>
      </w:r>
      <w:r>
        <w:rPr>
          <w:rFonts w:ascii="Arial" w:hAnsi="Arial" w:cs="Arial"/>
          <w:sz w:val="22"/>
        </w:rPr>
        <w:t xml:space="preserve"> Lieferungen an das Werk Wiedenbrück, Deutschland</w:t>
      </w:r>
    </w:p>
    <w:p w:rsidR="00701202" w:rsidRDefault="0038771D">
      <w:pPr>
        <w:spacing w:line="300" w:lineRule="exact"/>
        <w:jc w:val="center"/>
        <w:rPr>
          <w:rFonts w:ascii="Arial" w:hAnsi="Arial" w:cs="Arial"/>
          <w:sz w:val="22"/>
        </w:rPr>
      </w:pPr>
      <w:r>
        <w:rPr>
          <w:rFonts w:ascii="Arial" w:hAnsi="Arial" w:cs="Arial"/>
          <w:sz w:val="22"/>
        </w:rPr>
        <w:t>und das Außenlager</w:t>
      </w:r>
      <w:r w:rsidR="00E71664">
        <w:rPr>
          <w:rFonts w:ascii="Arial" w:hAnsi="Arial" w:cs="Arial"/>
          <w:sz w:val="22"/>
        </w:rPr>
        <w:t xml:space="preserve"> Duvenbeck, Deutschland</w:t>
      </w:r>
    </w:p>
    <w:p w:rsidR="00701202" w:rsidRDefault="00701202">
      <w:pPr>
        <w:tabs>
          <w:tab w:val="left" w:pos="709"/>
        </w:tabs>
        <w:spacing w:line="300" w:lineRule="exact"/>
        <w:ind w:left="709" w:hanging="709"/>
        <w:jc w:val="both"/>
        <w:rPr>
          <w:rFonts w:ascii="Arial" w:hAnsi="Arial" w:cs="Arial"/>
          <w:b/>
          <w:sz w:val="28"/>
        </w:rPr>
      </w:pPr>
      <w:r>
        <w:br w:type="page"/>
      </w:r>
      <w:r>
        <w:rPr>
          <w:rFonts w:ascii="Arial" w:hAnsi="Arial" w:cs="Arial"/>
          <w:b/>
          <w:sz w:val="28"/>
        </w:rPr>
        <w:lastRenderedPageBreak/>
        <w:t>1</w:t>
      </w:r>
      <w:r>
        <w:rPr>
          <w:rFonts w:ascii="Arial" w:hAnsi="Arial" w:cs="Arial"/>
          <w:b/>
          <w:sz w:val="28"/>
        </w:rPr>
        <w:tab/>
        <w:t>Ziele der WESTFALIA-Automotive Logistik</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0D3DC7" w:rsidRPr="000D3DC7" w:rsidRDefault="00701202">
      <w:pPr>
        <w:tabs>
          <w:tab w:val="left" w:pos="709"/>
          <w:tab w:val="left" w:pos="1134"/>
          <w:tab w:val="left" w:pos="1701"/>
        </w:tabs>
        <w:spacing w:line="300" w:lineRule="exact"/>
        <w:ind w:left="709" w:hanging="709"/>
        <w:jc w:val="both"/>
        <w:rPr>
          <w:rFonts w:ascii="Arial" w:hAnsi="Arial" w:cs="Arial"/>
          <w:bCs/>
          <w:sz w:val="22"/>
        </w:rPr>
      </w:pPr>
      <w:r>
        <w:rPr>
          <w:rFonts w:ascii="Arial" w:hAnsi="Arial" w:cs="Arial"/>
          <w:b/>
          <w:sz w:val="22"/>
        </w:rPr>
        <w:tab/>
      </w:r>
      <w:r w:rsidR="00C33D1C" w:rsidRPr="000D3DC7">
        <w:rPr>
          <w:rFonts w:ascii="Arial" w:hAnsi="Arial" w:cs="Arial"/>
          <w:bCs/>
          <w:sz w:val="22"/>
        </w:rPr>
        <w:t xml:space="preserve">Dieses Lastenheft beschreibt die Anforderungen der Logistik für </w:t>
      </w:r>
      <w:r w:rsidR="000D3DC7" w:rsidRPr="000D3DC7">
        <w:rPr>
          <w:rFonts w:ascii="Arial" w:hAnsi="Arial" w:cs="Arial"/>
          <w:bCs/>
          <w:sz w:val="22"/>
        </w:rPr>
        <w:t xml:space="preserve">Lieferungen an </w:t>
      </w:r>
      <w:r w:rsidR="00C33D1C" w:rsidRPr="000D3DC7">
        <w:rPr>
          <w:rFonts w:ascii="Arial" w:hAnsi="Arial" w:cs="Arial"/>
          <w:bCs/>
          <w:sz w:val="22"/>
        </w:rPr>
        <w:t>d</w:t>
      </w:r>
      <w:r w:rsidR="000D3DC7" w:rsidRPr="000D3DC7">
        <w:rPr>
          <w:rFonts w:ascii="Arial" w:hAnsi="Arial" w:cs="Arial"/>
          <w:bCs/>
          <w:sz w:val="22"/>
        </w:rPr>
        <w:t>en Standort W</w:t>
      </w:r>
      <w:r w:rsidR="000D3DC7">
        <w:rPr>
          <w:rFonts w:ascii="Arial" w:hAnsi="Arial" w:cs="Arial"/>
          <w:bCs/>
          <w:sz w:val="22"/>
        </w:rPr>
        <w:t>ESTFALIA-Automotive</w:t>
      </w:r>
      <w:r w:rsidR="000D3DC7" w:rsidRPr="000D3DC7">
        <w:rPr>
          <w:rFonts w:ascii="Arial" w:hAnsi="Arial" w:cs="Arial"/>
          <w:bCs/>
          <w:sz w:val="22"/>
        </w:rPr>
        <w:t xml:space="preserve"> Rheda-Wiedenbrück.</w:t>
      </w:r>
    </w:p>
    <w:p w:rsidR="000D3DC7" w:rsidRPr="000D3DC7" w:rsidRDefault="000D3DC7">
      <w:pPr>
        <w:tabs>
          <w:tab w:val="left" w:pos="709"/>
          <w:tab w:val="left" w:pos="1134"/>
          <w:tab w:val="left" w:pos="1701"/>
        </w:tabs>
        <w:spacing w:line="300" w:lineRule="exact"/>
        <w:ind w:left="709" w:hanging="709"/>
        <w:jc w:val="both"/>
        <w:rPr>
          <w:rFonts w:ascii="Arial" w:hAnsi="Arial" w:cs="Arial"/>
          <w:bCs/>
          <w:sz w:val="22"/>
        </w:rPr>
      </w:pPr>
      <w:r w:rsidRPr="000D3DC7">
        <w:rPr>
          <w:rFonts w:ascii="Arial" w:hAnsi="Arial" w:cs="Arial"/>
          <w:bCs/>
          <w:sz w:val="22"/>
        </w:rPr>
        <w:tab/>
      </w:r>
    </w:p>
    <w:p w:rsidR="00701202" w:rsidRPr="000D3DC7" w:rsidRDefault="000D3DC7">
      <w:pPr>
        <w:tabs>
          <w:tab w:val="left" w:pos="709"/>
          <w:tab w:val="left" w:pos="1134"/>
          <w:tab w:val="left" w:pos="1701"/>
        </w:tabs>
        <w:spacing w:line="300" w:lineRule="exact"/>
        <w:ind w:left="709" w:hanging="709"/>
        <w:jc w:val="both"/>
        <w:rPr>
          <w:rFonts w:ascii="Arial" w:hAnsi="Arial" w:cs="Arial"/>
          <w:bCs/>
          <w:sz w:val="22"/>
        </w:rPr>
      </w:pPr>
      <w:r w:rsidRPr="000D3DC7">
        <w:rPr>
          <w:rFonts w:ascii="Arial" w:hAnsi="Arial" w:cs="Arial"/>
          <w:bCs/>
          <w:sz w:val="22"/>
        </w:rPr>
        <w:tab/>
      </w:r>
      <w:r w:rsidR="00701202" w:rsidRPr="000D3DC7">
        <w:rPr>
          <w:rFonts w:ascii="Arial" w:hAnsi="Arial" w:cs="Arial"/>
          <w:bCs/>
          <w:sz w:val="22"/>
        </w:rPr>
        <w:t xml:space="preserve">Ziel ist es das richtige Material in der richtigen Menge, zur richtigen Zeit, </w:t>
      </w:r>
      <w:r>
        <w:rPr>
          <w:rFonts w:ascii="Arial" w:hAnsi="Arial" w:cs="Arial"/>
          <w:bCs/>
          <w:sz w:val="22"/>
        </w:rPr>
        <w:t>in</w:t>
      </w:r>
      <w:r w:rsidR="00701202" w:rsidRPr="000D3DC7">
        <w:rPr>
          <w:rFonts w:ascii="Arial" w:hAnsi="Arial" w:cs="Arial"/>
          <w:bCs/>
          <w:sz w:val="22"/>
        </w:rPr>
        <w:t xml:space="preserve"> der richtigen Qualität, am richtigen Ort </w:t>
      </w:r>
      <w:r>
        <w:rPr>
          <w:rFonts w:ascii="Arial" w:hAnsi="Arial" w:cs="Arial"/>
          <w:bCs/>
          <w:sz w:val="22"/>
        </w:rPr>
        <w:t xml:space="preserve">verfügbar </w:t>
      </w:r>
      <w:r w:rsidR="00701202" w:rsidRPr="000D3DC7">
        <w:rPr>
          <w:rFonts w:ascii="Arial" w:hAnsi="Arial" w:cs="Arial"/>
          <w:bCs/>
          <w:sz w:val="22"/>
        </w:rPr>
        <w:t>zu haben, und in der geplanten Reihenfolge, auf dem richtigen Weg zu optimalen Kosten zu transportieren.</w:t>
      </w:r>
    </w:p>
    <w:p w:rsidR="00701202" w:rsidRPr="000D3DC7" w:rsidRDefault="00701202">
      <w:pPr>
        <w:tabs>
          <w:tab w:val="left" w:pos="709"/>
          <w:tab w:val="left" w:pos="1134"/>
          <w:tab w:val="left" w:pos="1701"/>
        </w:tabs>
        <w:spacing w:line="300" w:lineRule="exact"/>
        <w:ind w:left="709" w:hanging="709"/>
        <w:jc w:val="both"/>
        <w:rPr>
          <w:rFonts w:ascii="Arial" w:hAnsi="Arial" w:cs="Arial"/>
          <w:bCs/>
          <w:sz w:val="22"/>
        </w:rPr>
      </w:pPr>
    </w:p>
    <w:p w:rsidR="00701202" w:rsidRDefault="00701202">
      <w:pPr>
        <w:tabs>
          <w:tab w:val="left" w:pos="709"/>
          <w:tab w:val="left" w:pos="1134"/>
          <w:tab w:val="left" w:pos="1701"/>
        </w:tabs>
        <w:spacing w:line="300" w:lineRule="exact"/>
        <w:ind w:left="709" w:hanging="709"/>
        <w:jc w:val="both"/>
        <w:rPr>
          <w:rFonts w:ascii="Arial" w:hAnsi="Arial" w:cs="Arial"/>
          <w:bCs/>
          <w:sz w:val="22"/>
        </w:rPr>
      </w:pPr>
    </w:p>
    <w:p w:rsidR="00701202" w:rsidRDefault="00701202">
      <w:pPr>
        <w:tabs>
          <w:tab w:val="left" w:pos="709"/>
          <w:tab w:val="left" w:pos="1134"/>
          <w:tab w:val="left" w:pos="1701"/>
        </w:tabs>
        <w:spacing w:line="300" w:lineRule="exact"/>
        <w:ind w:left="709" w:hanging="709"/>
        <w:jc w:val="both"/>
        <w:rPr>
          <w:rFonts w:ascii="Arial" w:hAnsi="Arial" w:cs="Arial"/>
          <w:b/>
          <w:sz w:val="22"/>
        </w:rPr>
      </w:pPr>
      <w:r>
        <w:rPr>
          <w:rFonts w:ascii="Arial" w:hAnsi="Arial" w:cs="Arial"/>
          <w:b/>
          <w:sz w:val="22"/>
        </w:rPr>
        <w:tab/>
        <w:t>Bestände:</w:t>
      </w:r>
    </w:p>
    <w:p w:rsidR="00701202" w:rsidRDefault="00701202">
      <w:pPr>
        <w:numPr>
          <w:ilvl w:val="0"/>
          <w:numId w:val="2"/>
        </w:numPr>
        <w:tabs>
          <w:tab w:val="left" w:pos="709"/>
          <w:tab w:val="left" w:pos="1134"/>
          <w:tab w:val="left" w:pos="1701"/>
        </w:tabs>
        <w:spacing w:line="300" w:lineRule="exact"/>
        <w:jc w:val="both"/>
        <w:rPr>
          <w:rFonts w:ascii="Arial" w:hAnsi="Arial" w:cs="Arial"/>
          <w:sz w:val="22"/>
        </w:rPr>
      </w:pPr>
      <w:r>
        <w:rPr>
          <w:rFonts w:ascii="Arial" w:hAnsi="Arial" w:cs="Arial"/>
          <w:sz w:val="22"/>
        </w:rPr>
        <w:t>Hohe Umschlagshäufigkeit</w:t>
      </w:r>
    </w:p>
    <w:p w:rsidR="00701202" w:rsidRDefault="00701202">
      <w:pPr>
        <w:numPr>
          <w:ilvl w:val="0"/>
          <w:numId w:val="2"/>
        </w:numPr>
        <w:tabs>
          <w:tab w:val="left" w:pos="709"/>
          <w:tab w:val="left" w:pos="1134"/>
          <w:tab w:val="left" w:pos="1701"/>
        </w:tabs>
        <w:spacing w:line="300" w:lineRule="exact"/>
        <w:jc w:val="both"/>
        <w:rPr>
          <w:rFonts w:ascii="Arial" w:hAnsi="Arial" w:cs="Arial"/>
          <w:sz w:val="22"/>
        </w:rPr>
      </w:pPr>
      <w:r>
        <w:rPr>
          <w:rFonts w:ascii="Arial" w:hAnsi="Arial" w:cs="Arial"/>
          <w:sz w:val="22"/>
        </w:rPr>
        <w:t>Niedrige Bestandswertigkeit</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b/>
          <w:bCs/>
          <w:sz w:val="22"/>
        </w:rPr>
      </w:pPr>
      <w:r>
        <w:rPr>
          <w:rFonts w:ascii="Arial" w:hAnsi="Arial" w:cs="Arial"/>
          <w:sz w:val="22"/>
        </w:rPr>
        <w:tab/>
      </w:r>
      <w:r>
        <w:rPr>
          <w:rFonts w:ascii="Arial" w:hAnsi="Arial" w:cs="Arial"/>
          <w:b/>
          <w:bCs/>
          <w:sz w:val="22"/>
        </w:rPr>
        <w:t>Materialverfügbarkeit:</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cs="Arial"/>
          <w:sz w:val="22"/>
        </w:rPr>
        <w:t>Konstante Verfügbarkeit des Materials</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cs="Arial"/>
          <w:sz w:val="22"/>
        </w:rPr>
        <w:t>Flexibilität bei veränderten Bedarfen</w:t>
      </w:r>
    </w:p>
    <w:p w:rsidR="00701202" w:rsidRDefault="00701202">
      <w:pPr>
        <w:numPr>
          <w:ilvl w:val="0"/>
          <w:numId w:val="3"/>
        </w:numPr>
        <w:tabs>
          <w:tab w:val="left" w:pos="709"/>
          <w:tab w:val="left" w:pos="1134"/>
          <w:tab w:val="left" w:pos="1701"/>
        </w:tabs>
        <w:spacing w:line="300" w:lineRule="exact"/>
        <w:jc w:val="both"/>
        <w:rPr>
          <w:rFonts w:ascii="Arial" w:hAnsi="Arial" w:cs="Arial"/>
          <w:sz w:val="22"/>
        </w:rPr>
      </w:pPr>
      <w:r>
        <w:rPr>
          <w:rFonts w:ascii="Arial" w:hAnsi="Arial" w:cs="Arial"/>
          <w:sz w:val="22"/>
        </w:rPr>
        <w:t>Korrekte Lieferabwicklung</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b/>
          <w:bCs/>
          <w:sz w:val="22"/>
        </w:rPr>
      </w:pPr>
      <w:r>
        <w:rPr>
          <w:rFonts w:ascii="Arial" w:hAnsi="Arial" w:cs="Arial"/>
          <w:sz w:val="22"/>
        </w:rPr>
        <w:tab/>
      </w:r>
      <w:r>
        <w:rPr>
          <w:rFonts w:ascii="Arial" w:hAnsi="Arial" w:cs="Arial"/>
          <w:b/>
          <w:bCs/>
          <w:sz w:val="22"/>
        </w:rPr>
        <w:t>Kosten:</w:t>
      </w:r>
    </w:p>
    <w:p w:rsidR="00701202" w:rsidRDefault="00701202">
      <w:pPr>
        <w:numPr>
          <w:ilvl w:val="0"/>
          <w:numId w:val="4"/>
        </w:numPr>
        <w:tabs>
          <w:tab w:val="left" w:pos="709"/>
          <w:tab w:val="left" w:pos="1134"/>
          <w:tab w:val="left" w:pos="1701"/>
        </w:tabs>
        <w:spacing w:line="300" w:lineRule="exact"/>
        <w:jc w:val="both"/>
        <w:rPr>
          <w:rFonts w:ascii="Arial" w:hAnsi="Arial" w:cs="Arial"/>
          <w:sz w:val="22"/>
        </w:rPr>
      </w:pPr>
      <w:r>
        <w:rPr>
          <w:rFonts w:ascii="Arial" w:hAnsi="Arial" w:cs="Arial"/>
          <w:sz w:val="22"/>
        </w:rPr>
        <w:t>Vermeidung von Sondertransporten</w:t>
      </w:r>
    </w:p>
    <w:p w:rsidR="00701202" w:rsidRDefault="00701202">
      <w:pPr>
        <w:numPr>
          <w:ilvl w:val="0"/>
          <w:numId w:val="4"/>
        </w:numPr>
        <w:tabs>
          <w:tab w:val="left" w:pos="709"/>
          <w:tab w:val="left" w:pos="1134"/>
          <w:tab w:val="left" w:pos="1701"/>
        </w:tabs>
        <w:spacing w:line="300" w:lineRule="exact"/>
        <w:jc w:val="both"/>
        <w:rPr>
          <w:rFonts w:ascii="Arial" w:hAnsi="Arial" w:cs="Arial"/>
          <w:sz w:val="22"/>
        </w:rPr>
      </w:pPr>
      <w:r>
        <w:rPr>
          <w:rFonts w:ascii="Arial" w:hAnsi="Arial" w:cs="Arial"/>
          <w:sz w:val="22"/>
        </w:rPr>
        <w:t>Vermeidung von Kosten durch Produktionsstörungen oder Sonderaktionen</w:t>
      </w:r>
    </w:p>
    <w:p w:rsidR="00701202" w:rsidRDefault="00701202">
      <w:pPr>
        <w:tabs>
          <w:tab w:val="left" w:pos="709"/>
          <w:tab w:val="left" w:pos="1134"/>
          <w:tab w:val="left" w:pos="1701"/>
        </w:tabs>
        <w:spacing w:line="300" w:lineRule="exact"/>
        <w:jc w:val="both"/>
        <w:rPr>
          <w:rFonts w:ascii="Arial" w:hAnsi="Arial" w:cs="Arial"/>
          <w:sz w:val="22"/>
        </w:rPr>
      </w:pPr>
    </w:p>
    <w:p w:rsidR="0067487E" w:rsidRDefault="0067487E">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jc w:val="both"/>
        <w:rPr>
          <w:rFonts w:ascii="Arial" w:hAnsi="Arial" w:cs="Arial"/>
          <w:b/>
          <w:sz w:val="28"/>
        </w:rPr>
      </w:pPr>
      <w:r>
        <w:rPr>
          <w:rFonts w:ascii="Arial" w:hAnsi="Arial" w:cs="Arial"/>
          <w:b/>
          <w:sz w:val="28"/>
        </w:rPr>
        <w:t>2</w:t>
      </w:r>
      <w:r>
        <w:rPr>
          <w:rFonts w:ascii="Arial" w:hAnsi="Arial" w:cs="Arial"/>
          <w:b/>
          <w:sz w:val="28"/>
        </w:rPr>
        <w:tab/>
        <w:t>Verantwortung des Lieferanten</w:t>
      </w:r>
    </w:p>
    <w:p w:rsidR="00701202" w:rsidRDefault="00701202">
      <w:pPr>
        <w:keepNext/>
        <w:tabs>
          <w:tab w:val="left" w:pos="709"/>
          <w:tab w:val="left" w:pos="1134"/>
          <w:tab w:val="left" w:pos="1701"/>
        </w:tabs>
        <w:spacing w:line="300" w:lineRule="exact"/>
        <w:ind w:left="720" w:hanging="12"/>
        <w:jc w:val="both"/>
        <w:rPr>
          <w:rFonts w:ascii="Arial" w:hAnsi="Arial" w:cs="Arial"/>
          <w:b/>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sidRPr="000D3DC7">
        <w:rPr>
          <w:rFonts w:ascii="Arial" w:hAnsi="Arial" w:cs="Arial"/>
          <w:bCs/>
          <w:sz w:val="22"/>
        </w:rPr>
        <w:t>Der Lieferant trägt die Verantwortung für die Einhaltung und Umsetzung des Anlieferkonzepts von seinem Produktionsstandort inklusive der Einbeziehung aller Unterlieferanten bis zum vereinbarten Gefahrenübergang.</w:t>
      </w:r>
    </w:p>
    <w:p w:rsidR="006B1721" w:rsidRDefault="006B1721">
      <w:pPr>
        <w:keepNext/>
        <w:tabs>
          <w:tab w:val="left" w:pos="709"/>
          <w:tab w:val="left" w:pos="1134"/>
          <w:tab w:val="left" w:pos="1701"/>
        </w:tabs>
        <w:spacing w:line="300" w:lineRule="exact"/>
        <w:ind w:left="720" w:hanging="12"/>
        <w:jc w:val="both"/>
        <w:rPr>
          <w:rFonts w:ascii="Arial" w:hAnsi="Arial" w:cs="Arial"/>
          <w:bCs/>
          <w:sz w:val="22"/>
        </w:rPr>
      </w:pPr>
    </w:p>
    <w:p w:rsidR="006B1721" w:rsidRPr="000D3DC7" w:rsidRDefault="006B1721">
      <w:pPr>
        <w:keepNext/>
        <w:tabs>
          <w:tab w:val="left" w:pos="709"/>
          <w:tab w:val="left" w:pos="1134"/>
          <w:tab w:val="left" w:pos="1701"/>
        </w:tabs>
        <w:spacing w:line="300" w:lineRule="exact"/>
        <w:ind w:left="720" w:hanging="12"/>
        <w:jc w:val="both"/>
        <w:rPr>
          <w:rFonts w:ascii="Arial" w:hAnsi="Arial" w:cs="Arial"/>
          <w:bCs/>
          <w:sz w:val="22"/>
        </w:rPr>
      </w:pPr>
      <w:proofErr w:type="spellStart"/>
      <w:r>
        <w:rPr>
          <w:rFonts w:ascii="Arial" w:hAnsi="Arial" w:cs="Arial"/>
          <w:bCs/>
          <w:sz w:val="22"/>
        </w:rPr>
        <w:t>Darüberhinaus</w:t>
      </w:r>
      <w:proofErr w:type="spellEnd"/>
      <w:r>
        <w:rPr>
          <w:rFonts w:ascii="Arial" w:hAnsi="Arial" w:cs="Arial"/>
          <w:bCs/>
          <w:sz w:val="22"/>
        </w:rPr>
        <w:t xml:space="preserve"> verweist WESTFALIA-Automotive auf die Einhaltung der Bestimmungen der FO24-6a „Qualitätssicherungsvereinbarung“ (QSV).</w:t>
      </w:r>
    </w:p>
    <w:p w:rsidR="00701202" w:rsidRDefault="00701202">
      <w:pPr>
        <w:tabs>
          <w:tab w:val="left" w:pos="709"/>
          <w:tab w:val="left" w:pos="1134"/>
          <w:tab w:val="left" w:pos="1701"/>
        </w:tabs>
        <w:spacing w:line="300" w:lineRule="exact"/>
        <w:ind w:left="709" w:hanging="709"/>
        <w:jc w:val="both"/>
        <w:rPr>
          <w:rFonts w:ascii="Arial" w:hAnsi="Arial" w:cs="Arial"/>
          <w:sz w:val="22"/>
          <w:u w:val="single"/>
        </w:rPr>
      </w:pPr>
    </w:p>
    <w:p w:rsidR="00701202" w:rsidRDefault="00701202">
      <w:pPr>
        <w:tabs>
          <w:tab w:val="left" w:pos="709"/>
          <w:tab w:val="left" w:pos="1134"/>
          <w:tab w:val="left" w:pos="1701"/>
        </w:tabs>
        <w:spacing w:line="300" w:lineRule="exact"/>
        <w:ind w:left="709" w:hanging="709"/>
        <w:jc w:val="both"/>
        <w:rPr>
          <w:rFonts w:ascii="Arial" w:hAnsi="Arial" w:cs="Arial"/>
          <w:sz w:val="22"/>
          <w:u w:val="single"/>
        </w:rPr>
      </w:pPr>
    </w:p>
    <w:p w:rsidR="00701202" w:rsidRDefault="00701202">
      <w:pPr>
        <w:tabs>
          <w:tab w:val="left" w:pos="709"/>
          <w:tab w:val="left" w:pos="1134"/>
          <w:tab w:val="left" w:pos="1701"/>
        </w:tabs>
        <w:spacing w:line="300" w:lineRule="exact"/>
        <w:ind w:left="709" w:hanging="709"/>
        <w:jc w:val="both"/>
        <w:rPr>
          <w:rFonts w:ascii="Arial" w:hAnsi="Arial" w:cs="Arial"/>
          <w:b/>
          <w:sz w:val="28"/>
        </w:rPr>
      </w:pPr>
      <w:r>
        <w:rPr>
          <w:rFonts w:ascii="Arial" w:hAnsi="Arial" w:cs="Arial"/>
          <w:sz w:val="22"/>
          <w:u w:val="single"/>
        </w:rPr>
        <w:br w:type="page"/>
      </w:r>
      <w:r>
        <w:rPr>
          <w:rFonts w:ascii="Arial" w:hAnsi="Arial" w:cs="Arial"/>
          <w:b/>
          <w:sz w:val="28"/>
        </w:rPr>
        <w:lastRenderedPageBreak/>
        <w:t>3</w:t>
      </w:r>
      <w:r>
        <w:rPr>
          <w:rFonts w:ascii="Arial" w:hAnsi="Arial" w:cs="Arial"/>
          <w:b/>
          <w:sz w:val="28"/>
        </w:rPr>
        <w:tab/>
        <w:t xml:space="preserve">Logistikkonzept </w:t>
      </w:r>
    </w:p>
    <w:p w:rsidR="00701202" w:rsidRDefault="00701202">
      <w:pPr>
        <w:keepNext/>
        <w:tabs>
          <w:tab w:val="left" w:pos="709"/>
          <w:tab w:val="left" w:pos="1134"/>
          <w:tab w:val="left" w:pos="1701"/>
        </w:tabs>
        <w:spacing w:line="300" w:lineRule="exact"/>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cs="Arial"/>
          <w:b/>
          <w:sz w:val="26"/>
        </w:rPr>
        <w:t>3.1</w:t>
      </w:r>
      <w:r>
        <w:rPr>
          <w:rFonts w:ascii="Arial" w:hAnsi="Arial" w:cs="Arial"/>
          <w:b/>
          <w:sz w:val="26"/>
        </w:rPr>
        <w:tab/>
      </w:r>
      <w:r>
        <w:rPr>
          <w:rFonts w:ascii="Arial" w:hAnsi="Arial" w:cs="Arial"/>
          <w:b/>
          <w:sz w:val="26"/>
        </w:rPr>
        <w:tab/>
        <w:t>Material- und Informationsfluss</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Die Planung und Realisierung des Prozessflusses hat in Abstimmung mit der WESTFALIA-Automotive Logistik zu erfolgen.</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rPr>
      </w:pPr>
      <w:r>
        <w:rPr>
          <w:rFonts w:ascii="Arial" w:hAnsi="Arial" w:cs="Arial"/>
          <w:b/>
        </w:rPr>
        <w:t>3.1.1</w:t>
      </w:r>
      <w:r>
        <w:rPr>
          <w:rFonts w:ascii="Arial" w:hAnsi="Arial" w:cs="Arial"/>
          <w:b/>
        </w:rPr>
        <w:tab/>
        <w:t>Anlieferungsform</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Die Teile müssen montagegerecht angeliefert werden, d.h. es dürfen keine Demontagen oder Umpacken nach der Anlieferung notwendig sein. Weiterhin müssen die Teile zeitlich direkt nach der Anlieferung ohne Wartezeit verwendbar sein.</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Pr="00817B75" w:rsidRDefault="00701202">
      <w:pPr>
        <w:keepNext/>
        <w:tabs>
          <w:tab w:val="left" w:pos="709"/>
          <w:tab w:val="left" w:pos="1134"/>
          <w:tab w:val="left" w:pos="1701"/>
        </w:tabs>
        <w:spacing w:line="300" w:lineRule="exact"/>
        <w:ind w:left="1417" w:hanging="709"/>
        <w:jc w:val="both"/>
        <w:rPr>
          <w:rFonts w:ascii="Arial" w:hAnsi="Arial" w:cs="Arial"/>
          <w:b/>
        </w:rPr>
      </w:pPr>
      <w:r w:rsidRPr="00817B75">
        <w:rPr>
          <w:rFonts w:ascii="Arial" w:hAnsi="Arial" w:cs="Arial"/>
          <w:b/>
        </w:rPr>
        <w:t>3.1.2</w:t>
      </w:r>
      <w:r w:rsidRPr="00817B75">
        <w:rPr>
          <w:rFonts w:ascii="Arial" w:hAnsi="Arial" w:cs="Arial"/>
          <w:b/>
        </w:rPr>
        <w:tab/>
        <w:t>Anliefertermin</w:t>
      </w:r>
    </w:p>
    <w:p w:rsidR="00701202" w:rsidRDefault="00701202">
      <w:pPr>
        <w:tabs>
          <w:tab w:val="left" w:pos="709"/>
          <w:tab w:val="left" w:pos="1134"/>
          <w:tab w:val="left" w:pos="1701"/>
        </w:tabs>
        <w:spacing w:line="300" w:lineRule="exact"/>
        <w:ind w:left="709" w:hanging="709"/>
        <w:jc w:val="both"/>
        <w:rPr>
          <w:rFonts w:ascii="Arial" w:hAnsi="Arial" w:cs="Arial"/>
          <w:sz w:val="22"/>
        </w:rPr>
      </w:pPr>
      <w:r w:rsidRPr="00817B75">
        <w:rPr>
          <w:rFonts w:ascii="Arial" w:hAnsi="Arial" w:cs="Arial"/>
          <w:sz w:val="22"/>
        </w:rPr>
        <w:tab/>
        <w:t xml:space="preserve">Für die Einhaltung der Anliefertermine ist der Lieferant verantwortlich. Alle Anliefertermine sind als Eintrefftermin im </w:t>
      </w:r>
      <w:proofErr w:type="spellStart"/>
      <w:r w:rsidRPr="00817B75">
        <w:rPr>
          <w:rFonts w:ascii="Arial" w:hAnsi="Arial" w:cs="Arial"/>
          <w:sz w:val="22"/>
        </w:rPr>
        <w:t>Verbauwerk</w:t>
      </w:r>
      <w:proofErr w:type="spellEnd"/>
      <w:r w:rsidRPr="00817B75">
        <w:rPr>
          <w:rFonts w:ascii="Arial" w:hAnsi="Arial" w:cs="Arial"/>
          <w:sz w:val="22"/>
        </w:rPr>
        <w:t xml:space="preserve"> von </w:t>
      </w:r>
      <w:proofErr w:type="spellStart"/>
      <w:r w:rsidRPr="00817B75">
        <w:rPr>
          <w:rFonts w:ascii="Arial" w:hAnsi="Arial" w:cs="Arial"/>
          <w:sz w:val="22"/>
        </w:rPr>
        <w:t>Westfalia</w:t>
      </w:r>
      <w:proofErr w:type="spellEnd"/>
      <w:r w:rsidRPr="00817B75">
        <w:rPr>
          <w:rFonts w:ascii="Arial" w:hAnsi="Arial" w:cs="Arial"/>
          <w:sz w:val="22"/>
        </w:rPr>
        <w:t xml:space="preserve"> Automotive GmbH zu verstehen. Dies bedeutet, dass bei sogenannten „Frei Haus“ Lieferanten der Anliefertermin gleich dem Abruftermin ist. Bei sogenannten „Ab Werk“ Lieferanten muss zwingend die Transitzeit berücksichtigt werden, d.h. Abruftermin = Abholtermin + Transitzeit. Transitzeiten klären Sie im Zweifelsfall mit den Mitarbeitern/innen der Logistik.</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cs="Arial"/>
          <w:b/>
        </w:rPr>
        <w:t>3.1.3</w:t>
      </w:r>
      <w:r>
        <w:rPr>
          <w:rFonts w:ascii="Arial" w:hAnsi="Arial" w:cs="Arial"/>
          <w:b/>
        </w:rPr>
        <w:tab/>
        <w:t>Anlieferorte</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 xml:space="preserve">Es gibt definierte Abladestellen </w:t>
      </w:r>
      <w:r w:rsidR="0067487E">
        <w:rPr>
          <w:rFonts w:ascii="Arial" w:hAnsi="Arial" w:cs="Arial"/>
          <w:sz w:val="22"/>
        </w:rPr>
        <w:t>in Rheda-</w:t>
      </w:r>
      <w:r>
        <w:rPr>
          <w:rFonts w:ascii="Arial" w:hAnsi="Arial" w:cs="Arial"/>
          <w:sz w:val="22"/>
        </w:rPr>
        <w:t>Wiedenbrück, Deutschland. Diese sind zu Beginn der Lieferbeziehung zwischen de</w:t>
      </w:r>
      <w:r w:rsidR="00387E1D">
        <w:rPr>
          <w:rFonts w:ascii="Arial" w:hAnsi="Arial" w:cs="Arial"/>
          <w:sz w:val="22"/>
        </w:rPr>
        <w:t>n</w:t>
      </w:r>
      <w:r>
        <w:rPr>
          <w:rFonts w:ascii="Arial" w:hAnsi="Arial" w:cs="Arial"/>
          <w:sz w:val="22"/>
        </w:rPr>
        <w:t xml:space="preserve"> Logistik</w:t>
      </w:r>
      <w:r w:rsidR="00387E1D">
        <w:rPr>
          <w:rFonts w:ascii="Arial" w:hAnsi="Arial" w:cs="Arial"/>
          <w:sz w:val="22"/>
        </w:rPr>
        <w:t>abteilungen</w:t>
      </w:r>
      <w:r>
        <w:rPr>
          <w:rFonts w:ascii="Arial" w:hAnsi="Arial" w:cs="Arial"/>
          <w:sz w:val="22"/>
        </w:rPr>
        <w:t xml:space="preserve"> des Lieferanten und der WESTFALIA-Automotive zu benennen und werden in der Bestellung bzw. den Lieferabrufen angegeben.</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cs="Arial"/>
          <w:b/>
        </w:rPr>
        <w:t>3.1.4</w:t>
      </w:r>
      <w:r>
        <w:rPr>
          <w:rFonts w:ascii="Arial" w:hAnsi="Arial" w:cs="Arial"/>
          <w:b/>
        </w:rPr>
        <w:tab/>
        <w:t>Produktions- und Versandverantwortung des Lieferanten</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 xml:space="preserve">Eine ökonomische Anlieferung ist in jedem Fall zu gewährleisten. Bei auftretenden Lieferengpässen, die durch Sonderaktionen wie Sondertransporte, Zusatzschichten, etc. zu entschärfen bzw. lösen sind, sind bei Bedarf vom Lieferanten eigenverantwortlich einzuleiten. </w:t>
      </w:r>
      <w:r w:rsidR="00F34B75">
        <w:rPr>
          <w:rFonts w:ascii="Arial" w:hAnsi="Arial" w:cs="Arial"/>
          <w:sz w:val="22"/>
        </w:rPr>
        <w:t>Die spezifischen Anforderungen</w:t>
      </w:r>
      <w:r>
        <w:rPr>
          <w:rFonts w:ascii="Arial" w:hAnsi="Arial" w:cs="Arial"/>
          <w:sz w:val="22"/>
        </w:rPr>
        <w:t xml:space="preserve"> zur Versandabwicklung sind unter Punkt 3.2 Versandabwicklung explizit beschrieben.</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cs="Arial"/>
          <w:b/>
        </w:rPr>
        <w:t>3.1.5</w:t>
      </w:r>
      <w:r>
        <w:rPr>
          <w:rFonts w:ascii="Arial" w:hAnsi="Arial" w:cs="Arial"/>
          <w:b/>
        </w:rPr>
        <w:tab/>
        <w:t>Leergutabwicklung</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r>
      <w:r w:rsidR="000D3DC7">
        <w:rPr>
          <w:rFonts w:ascii="Arial" w:hAnsi="Arial" w:cs="Arial"/>
          <w:sz w:val="22"/>
        </w:rPr>
        <w:t>Falls</w:t>
      </w:r>
      <w:r>
        <w:rPr>
          <w:rFonts w:ascii="Arial" w:hAnsi="Arial" w:cs="Arial"/>
          <w:sz w:val="22"/>
        </w:rPr>
        <w:t xml:space="preserve"> nicht anders vereinbart erfolgt bei Anlieferung der Ware der unmittelbare Tausch der tauschfähigen Mehrwegbehälter</w:t>
      </w:r>
      <w:r w:rsidR="000D3DC7">
        <w:rPr>
          <w:rFonts w:ascii="Arial" w:hAnsi="Arial" w:cs="Arial"/>
          <w:sz w:val="22"/>
        </w:rPr>
        <w:t xml:space="preserve"> im Verhältnis 1:1.</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Bei WESTFALIA-Automotive Spezialbehältern muss der Lieferant das für seine Lieferumfänge benötigte Leergut rechtzeitig disponieren.</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Grundsätzlich haben alle Mehrwegbehälter eigene WESTFALIA-Automotive Materialnummern, die eine direkte Zuordnung der Behälter ermöglichen. Die Zu- und Abgänge der Behälter werden materialnummer</w:t>
      </w:r>
      <w:r w:rsidR="000D3DC7">
        <w:rPr>
          <w:rFonts w:ascii="Arial" w:hAnsi="Arial" w:cs="Arial"/>
          <w:sz w:val="22"/>
        </w:rPr>
        <w:t>n</w:t>
      </w:r>
      <w:r>
        <w:rPr>
          <w:rFonts w:ascii="Arial" w:hAnsi="Arial" w:cs="Arial"/>
          <w:sz w:val="22"/>
        </w:rPr>
        <w:t>- und liefer</w:t>
      </w:r>
      <w:r w:rsidR="000D3DC7">
        <w:rPr>
          <w:rFonts w:ascii="Arial" w:hAnsi="Arial" w:cs="Arial"/>
          <w:sz w:val="22"/>
        </w:rPr>
        <w:t>ungs</w:t>
      </w:r>
      <w:r>
        <w:rPr>
          <w:rFonts w:ascii="Arial" w:hAnsi="Arial" w:cs="Arial"/>
          <w:sz w:val="22"/>
        </w:rPr>
        <w:t>bezogen auf Leergutkonten gebucht. Diese sind in regelmäßigen Abständen (monatlich) abzustimmen. Einmal im Jahr ist auf Anforderung eine Behälterinventur durchzuführen und an WESTFALIA-Automotive zu melden.</w:t>
      </w:r>
    </w:p>
    <w:p w:rsidR="000D3DC7" w:rsidRDefault="000D3DC7">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Ansprechpartner ist bei allen Fragen der Leergutabwicklung der Wareneingang bei WESTFALIA-Automotive.</w:t>
      </w:r>
    </w:p>
    <w:p w:rsidR="00701202" w:rsidRDefault="00701202">
      <w:pPr>
        <w:tabs>
          <w:tab w:val="left" w:pos="709"/>
          <w:tab w:val="left" w:pos="1134"/>
          <w:tab w:val="left" w:pos="1701"/>
        </w:tabs>
        <w:spacing w:line="300" w:lineRule="exact"/>
        <w:ind w:left="709" w:hanging="709"/>
        <w:jc w:val="both"/>
        <w:rPr>
          <w:rFonts w:ascii="Arial" w:hAnsi="Arial" w:cs="Arial"/>
          <w:b/>
          <w:bCs/>
          <w:sz w:val="22"/>
        </w:rPr>
      </w:pPr>
      <w:r>
        <w:rPr>
          <w:rFonts w:ascii="Arial" w:hAnsi="Arial" w:cs="Arial"/>
          <w:sz w:val="22"/>
        </w:rPr>
        <w:tab/>
      </w:r>
      <w:r>
        <w:rPr>
          <w:rFonts w:ascii="Arial" w:hAnsi="Arial" w:cs="Arial"/>
          <w:b/>
          <w:bCs/>
          <w:sz w:val="22"/>
        </w:rPr>
        <w:t>Grundsätzlich handelt es sich um Transportbehälter und keine Lagerbehälter!</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rPr>
      </w:pPr>
      <w:r>
        <w:rPr>
          <w:rFonts w:ascii="Arial" w:hAnsi="Arial" w:cs="Arial"/>
          <w:b/>
        </w:rPr>
        <w:t>3.1.6</w:t>
      </w:r>
      <w:r>
        <w:rPr>
          <w:rFonts w:ascii="Arial" w:hAnsi="Arial" w:cs="Arial"/>
          <w:b/>
        </w:rPr>
        <w:tab/>
        <w:t>Einbeziehung von Sublieferanten</w:t>
      </w:r>
    </w:p>
    <w:p w:rsidR="00701202" w:rsidRDefault="00701202">
      <w:pPr>
        <w:tabs>
          <w:tab w:val="left" w:pos="709"/>
          <w:tab w:val="left" w:pos="1134"/>
          <w:tab w:val="left" w:pos="1701"/>
        </w:tabs>
        <w:spacing w:line="300" w:lineRule="exact"/>
        <w:ind w:left="708"/>
        <w:jc w:val="both"/>
        <w:rPr>
          <w:rFonts w:ascii="Arial" w:hAnsi="Arial" w:cs="Arial"/>
          <w:sz w:val="22"/>
        </w:rPr>
      </w:pPr>
      <w:r>
        <w:rPr>
          <w:rFonts w:ascii="Arial" w:hAnsi="Arial" w:cs="Arial"/>
          <w:sz w:val="22"/>
        </w:rPr>
        <w:t>Grundsätzlich liegt die Verantwortung, und damit auch die Haftung, über die Prozesskette Lieferant zu Sublieferant beim Primärlieferanten.</w:t>
      </w:r>
    </w:p>
    <w:p w:rsidR="00701202" w:rsidRDefault="00701202">
      <w:pPr>
        <w:tabs>
          <w:tab w:val="left" w:pos="709"/>
          <w:tab w:val="left" w:pos="1134"/>
          <w:tab w:val="left" w:pos="1701"/>
        </w:tabs>
        <w:spacing w:line="300" w:lineRule="exact"/>
        <w:ind w:left="708"/>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sz w:val="22"/>
        </w:rPr>
      </w:pPr>
      <w:r>
        <w:rPr>
          <w:rFonts w:ascii="Arial" w:hAnsi="Arial" w:cs="Arial"/>
          <w:b/>
        </w:rPr>
        <w:t>3.1.7</w:t>
      </w:r>
      <w:r>
        <w:rPr>
          <w:rFonts w:ascii="Arial" w:hAnsi="Arial" w:cs="Arial"/>
          <w:b/>
          <w:sz w:val="22"/>
        </w:rPr>
        <w:tab/>
      </w:r>
      <w:r>
        <w:rPr>
          <w:rFonts w:ascii="Arial" w:hAnsi="Arial" w:cs="Arial"/>
          <w:b/>
        </w:rPr>
        <w:t>Informationsverhalten</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cs="Arial"/>
          <w:b/>
          <w:bCs/>
          <w:sz w:val="22"/>
        </w:rPr>
        <w:t>Auskunft</w:t>
      </w:r>
    </w:p>
    <w:p w:rsidR="00701202" w:rsidRDefault="00701202">
      <w:pPr>
        <w:tabs>
          <w:tab w:val="left" w:pos="709"/>
          <w:tab w:val="left" w:pos="1134"/>
          <w:tab w:val="left" w:pos="1701"/>
        </w:tabs>
        <w:spacing w:line="300" w:lineRule="exact"/>
        <w:ind w:left="1422"/>
        <w:jc w:val="both"/>
        <w:rPr>
          <w:rFonts w:ascii="Arial" w:hAnsi="Arial" w:cs="Arial"/>
          <w:sz w:val="22"/>
        </w:rPr>
      </w:pPr>
      <w:r>
        <w:rPr>
          <w:rFonts w:ascii="Arial" w:hAnsi="Arial" w:cs="Arial"/>
          <w:sz w:val="22"/>
        </w:rPr>
        <w:t>Anfragen/Rückfragen zum Thema Liefertermin, aktuelle Liefersituation, Standort der versendeten Ware sind vom Lieferanten sofort zu beantworten oder innerhalb einer mit dem jeweiligen Beschaffungsdisponenten vereinbarten Frist</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cs="Arial"/>
          <w:b/>
          <w:bCs/>
          <w:sz w:val="22"/>
        </w:rPr>
        <w:t>Reaktion</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cs="Arial"/>
          <w:sz w:val="22"/>
        </w:rPr>
        <w:t>Jeder zu erwartende Lieferengpass, der Termin- und oder Mengenabweichungen zur Folge hat, ist unverzüglich und noch am gleichen Tag dem zuständigen Beschaffungsdisponenten mitzuteilen.</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cs="Arial"/>
          <w:b/>
          <w:bCs/>
          <w:sz w:val="22"/>
        </w:rPr>
        <w:t>Zusammenarbeit</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cs="Arial"/>
          <w:sz w:val="22"/>
        </w:rPr>
        <w:t>Für die Abwicklung der Bestellungen/Lieferungen sind der WESTFALIA-Automotive jeweils feste Ansprechpartner und deren Vertreter zu benennen, die kompetent und verlässlich Entscheidungen treffen und notwendige Aktionen innerhalb der Kunden – Lieferanten Abwicklung einleiten können.</w:t>
      </w:r>
    </w:p>
    <w:p w:rsidR="00701202" w:rsidRDefault="00701202">
      <w:pPr>
        <w:numPr>
          <w:ilvl w:val="0"/>
          <w:numId w:val="5"/>
        </w:numPr>
        <w:tabs>
          <w:tab w:val="left" w:pos="709"/>
          <w:tab w:val="left" w:pos="1134"/>
          <w:tab w:val="left" w:pos="1701"/>
        </w:tabs>
        <w:spacing w:line="300" w:lineRule="exact"/>
        <w:jc w:val="both"/>
        <w:rPr>
          <w:rFonts w:ascii="Arial" w:hAnsi="Arial" w:cs="Arial"/>
          <w:b/>
          <w:bCs/>
          <w:sz w:val="22"/>
        </w:rPr>
      </w:pPr>
      <w:r>
        <w:rPr>
          <w:rFonts w:ascii="Arial" w:hAnsi="Arial" w:cs="Arial"/>
          <w:b/>
          <w:bCs/>
          <w:sz w:val="22"/>
        </w:rPr>
        <w:t>Änderung Produktionsstandort / Versandwerk</w:t>
      </w:r>
    </w:p>
    <w:p w:rsidR="00701202" w:rsidRDefault="00701202">
      <w:pPr>
        <w:tabs>
          <w:tab w:val="left" w:pos="709"/>
          <w:tab w:val="left" w:pos="1134"/>
          <w:tab w:val="left" w:pos="1701"/>
        </w:tabs>
        <w:spacing w:line="300" w:lineRule="exact"/>
        <w:ind w:left="1416"/>
        <w:jc w:val="both"/>
        <w:rPr>
          <w:rFonts w:ascii="Arial" w:hAnsi="Arial" w:cs="Arial"/>
          <w:sz w:val="22"/>
        </w:rPr>
      </w:pPr>
      <w:r>
        <w:rPr>
          <w:rFonts w:ascii="Arial" w:hAnsi="Arial" w:cs="Arial"/>
          <w:sz w:val="22"/>
        </w:rPr>
        <w:t xml:space="preserve">Jede Änderung des Produktionsstandortes oder des Versandwerkes ist beim </w:t>
      </w:r>
      <w:r w:rsidR="00F34B75">
        <w:rPr>
          <w:rFonts w:ascii="Arial" w:hAnsi="Arial" w:cs="Arial"/>
          <w:sz w:val="22"/>
        </w:rPr>
        <w:t>strategischen</w:t>
      </w:r>
      <w:r>
        <w:rPr>
          <w:rFonts w:ascii="Arial" w:hAnsi="Arial" w:cs="Arial"/>
          <w:sz w:val="22"/>
        </w:rPr>
        <w:t xml:space="preserve"> Einkauf und beim zuständigen Beschaffungsdisponenten der WESTFALIA-Automotive unverzüglich, jedoch mindestens 4 Wochen vorher, abzustimmen und bekanntzugeben.</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cs="Arial"/>
          <w:b/>
          <w:sz w:val="26"/>
        </w:rPr>
        <w:t>3.2</w:t>
      </w:r>
      <w:r>
        <w:rPr>
          <w:rFonts w:ascii="Arial" w:hAnsi="Arial" w:cs="Arial"/>
          <w:b/>
          <w:sz w:val="26"/>
        </w:rPr>
        <w:tab/>
      </w:r>
      <w:r>
        <w:rPr>
          <w:rFonts w:ascii="Arial" w:hAnsi="Arial" w:cs="Arial"/>
          <w:b/>
          <w:sz w:val="26"/>
        </w:rPr>
        <w:tab/>
        <w:t>Versandabwicklung</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 xml:space="preserve">Der überstellte, aktuellste Lieferabruf ist Grundlage für die Versandabwicklung. Die abgerufenen Teileumfänge sind termin- und mengengerecht zur Erreichung des Anliefertermins, </w:t>
      </w:r>
      <w:r w:rsidR="00D80B05">
        <w:rPr>
          <w:rFonts w:cs="Arial"/>
        </w:rPr>
        <w:t xml:space="preserve">zum </w:t>
      </w:r>
      <w:r>
        <w:rPr>
          <w:rFonts w:cs="Arial"/>
        </w:rPr>
        <w:t>notwendigen Abholtermin bereitzustellen.</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EXW</w:t>
      </w:r>
      <w:r w:rsidR="000D3DC7">
        <w:rPr>
          <w:rFonts w:cs="Arial"/>
        </w:rPr>
        <w:t>- und FCA</w:t>
      </w:r>
      <w:r>
        <w:rPr>
          <w:rFonts w:cs="Arial"/>
        </w:rPr>
        <w:t>-Lieferanten haben die Anmeldung zur Abholung dem gem. der Routingorder fest- gelegten Spediteur / Frachtführer in einer zwischen den beiden selbständig vereinbarten Vorlauffrist oder gem. der Routingorder zu melden bzw. zu avisieren.</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Die Anlieferung hat ausschließlich mit</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Pr>
          <w:rFonts w:cs="Arial"/>
        </w:rPr>
        <w:t>Lieferschein / Frachtbrief (warenbegleitend)</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Pr>
          <w:rFonts w:cs="Arial"/>
        </w:rPr>
        <w:t>WESTFALIA-Automotive Materialnummer und Bestellnummer auf den Lieferpapieren</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Pr>
          <w:rFonts w:cs="Arial"/>
        </w:rPr>
        <w:t>Behälteranzahl und Behälterbezeichnung auf Lieferschein und Frachtbrief</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Pr>
          <w:rFonts w:cs="Arial"/>
        </w:rPr>
        <w:t>nur mit der von WESTFALIA-</w:t>
      </w:r>
      <w:proofErr w:type="spellStart"/>
      <w:r>
        <w:rPr>
          <w:rFonts w:cs="Arial"/>
        </w:rPr>
        <w:t>Automtotive</w:t>
      </w:r>
      <w:proofErr w:type="spellEnd"/>
      <w:r>
        <w:rPr>
          <w:rFonts w:cs="Arial"/>
        </w:rPr>
        <w:t xml:space="preserve"> freigegebenen Verpackung entsprechend dem Verpackungsdatenblatt</w:t>
      </w:r>
    </w:p>
    <w:p w:rsidR="00701202" w:rsidRDefault="00701202">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Pr>
          <w:rFonts w:cs="Arial"/>
        </w:rPr>
        <w:t>sauberen und intakten Behältern</w:t>
      </w:r>
    </w:p>
    <w:p w:rsidR="00950472" w:rsidRDefault="00701202" w:rsidP="00FF7BD3">
      <w:pPr>
        <w:pStyle w:val="Z1"/>
        <w:numPr>
          <w:ilvl w:val="0"/>
          <w:numId w:val="5"/>
        </w:numPr>
        <w:tabs>
          <w:tab w:val="left" w:pos="709"/>
          <w:tab w:val="left" w:pos="1134"/>
          <w:tab w:val="left" w:pos="1701"/>
        </w:tabs>
        <w:overflowPunct/>
        <w:autoSpaceDE/>
        <w:autoSpaceDN/>
        <w:adjustRightInd/>
        <w:spacing w:line="300" w:lineRule="exact"/>
        <w:textAlignment w:val="auto"/>
        <w:rPr>
          <w:rFonts w:cs="Arial"/>
        </w:rPr>
      </w:pPr>
      <w:r w:rsidRPr="00225A02">
        <w:rPr>
          <w:rFonts w:cs="Arial"/>
        </w:rPr>
        <w:t>der Kennzeichnung der Behälter entsprechend der VDA Norm 4902 neueste Version oder WESTFALIA-Automotive Warenanhänger</w:t>
      </w:r>
      <w:r w:rsidR="00FF7BD3">
        <w:rPr>
          <w:rFonts w:cs="Arial"/>
        </w:rPr>
        <w:t xml:space="preserve"> </w:t>
      </w:r>
      <w:r w:rsidRPr="00FF7BD3">
        <w:rPr>
          <w:rFonts w:cs="Arial"/>
        </w:rPr>
        <w:t>zu erfolgen</w:t>
      </w:r>
      <w:r w:rsidR="00950472">
        <w:rPr>
          <w:rFonts w:cs="Arial"/>
        </w:rPr>
        <w:t xml:space="preserve"> (bei palettierten Kleinladungsträgern grundsätzlich </w:t>
      </w:r>
      <w:r w:rsidR="00950472" w:rsidRPr="00950472">
        <w:rPr>
          <w:rFonts w:cs="Arial"/>
          <w:u w:val="single"/>
        </w:rPr>
        <w:t>alle</w:t>
      </w:r>
      <w:r w:rsidR="00950472">
        <w:rPr>
          <w:rFonts w:cs="Arial"/>
        </w:rPr>
        <w:t xml:space="preserve"> Behälter, nicht nur die Palette)</w:t>
      </w:r>
    </w:p>
    <w:p w:rsidR="00701202" w:rsidRDefault="00701202" w:rsidP="00950472">
      <w:pPr>
        <w:pStyle w:val="Z1"/>
        <w:tabs>
          <w:tab w:val="left" w:pos="709"/>
          <w:tab w:val="left" w:pos="1134"/>
          <w:tab w:val="left" w:pos="1701"/>
        </w:tabs>
        <w:overflowPunct/>
        <w:autoSpaceDE/>
        <w:autoSpaceDN/>
        <w:adjustRightInd/>
        <w:spacing w:line="300" w:lineRule="exact"/>
        <w:ind w:left="0" w:firstLine="0"/>
        <w:textAlignment w:val="auto"/>
        <w:rPr>
          <w:rFonts w:cs="Arial"/>
        </w:rPr>
      </w:pPr>
    </w:p>
    <w:p w:rsidR="00701202" w:rsidRDefault="00701202" w:rsidP="00225A02">
      <w:pPr>
        <w:pStyle w:val="Z1"/>
        <w:tabs>
          <w:tab w:val="left" w:pos="709"/>
          <w:tab w:val="left" w:pos="1134"/>
          <w:tab w:val="left" w:pos="1701"/>
        </w:tabs>
        <w:overflowPunct/>
        <w:autoSpaceDE/>
        <w:autoSpaceDN/>
        <w:adjustRightInd/>
        <w:spacing w:line="300" w:lineRule="exact"/>
        <w:ind w:left="0" w:firstLine="0"/>
        <w:textAlignment w:val="auto"/>
        <w:rPr>
          <w:rFonts w:cs="Arial"/>
        </w:rPr>
      </w:pPr>
    </w:p>
    <w:p w:rsidR="00701202" w:rsidRDefault="00701202">
      <w:pPr>
        <w:tabs>
          <w:tab w:val="left" w:pos="709"/>
          <w:tab w:val="left" w:pos="1134"/>
          <w:tab w:val="left" w:pos="1701"/>
        </w:tabs>
        <w:spacing w:line="300" w:lineRule="exact"/>
        <w:ind w:left="1417" w:hanging="709"/>
        <w:jc w:val="both"/>
        <w:rPr>
          <w:rFonts w:ascii="Arial" w:hAnsi="Arial" w:cs="Arial"/>
          <w:b/>
          <w:sz w:val="26"/>
        </w:rPr>
      </w:pPr>
      <w:r>
        <w:rPr>
          <w:rFonts w:ascii="Arial" w:hAnsi="Arial" w:cs="Arial"/>
          <w:b/>
          <w:sz w:val="26"/>
        </w:rPr>
        <w:t>3.3</w:t>
      </w:r>
      <w:r>
        <w:rPr>
          <w:rFonts w:ascii="Arial" w:hAnsi="Arial" w:cs="Arial"/>
          <w:b/>
          <w:sz w:val="26"/>
        </w:rPr>
        <w:tab/>
      </w:r>
      <w:r>
        <w:rPr>
          <w:rFonts w:ascii="Arial" w:hAnsi="Arial" w:cs="Arial"/>
          <w:b/>
          <w:sz w:val="26"/>
        </w:rPr>
        <w:tab/>
        <w:t>Überlieferungen</w:t>
      </w:r>
    </w:p>
    <w:p w:rsidR="00701202" w:rsidRDefault="00701202">
      <w:pPr>
        <w:tabs>
          <w:tab w:val="left" w:pos="709"/>
          <w:tab w:val="left" w:pos="1134"/>
          <w:tab w:val="left" w:pos="1701"/>
        </w:tabs>
        <w:spacing w:line="300" w:lineRule="exact"/>
        <w:ind w:left="709" w:hanging="709"/>
        <w:jc w:val="both"/>
        <w:rPr>
          <w:rFonts w:ascii="Arial" w:hAnsi="Arial" w:cs="Arial"/>
          <w:sz w:val="20"/>
        </w:rPr>
      </w:pPr>
      <w:r>
        <w:rPr>
          <w:rFonts w:ascii="Arial" w:hAnsi="Arial" w:cs="Arial"/>
          <w:sz w:val="22"/>
        </w:rPr>
        <w:tab/>
        <w:t>Bei Überlieferungen entgegen der Lieferabrufe behält sich WESTFALIA-Automotive vor die Annahme des überlieferten Materials zu verweigern bzw. unfrei per Stückgut an den Lieferanten zurückzuschicken.</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sidRPr="008F2777">
        <w:rPr>
          <w:rFonts w:ascii="Arial" w:hAnsi="Arial" w:cs="Arial"/>
          <w:b/>
          <w:sz w:val="26"/>
        </w:rPr>
        <w:t>3.4</w:t>
      </w:r>
      <w:r w:rsidRPr="008F2777">
        <w:rPr>
          <w:rFonts w:ascii="Arial" w:hAnsi="Arial" w:cs="Arial"/>
          <w:b/>
          <w:sz w:val="26"/>
        </w:rPr>
        <w:tab/>
      </w:r>
      <w:r w:rsidRPr="008F2777">
        <w:rPr>
          <w:rFonts w:ascii="Arial" w:hAnsi="Arial" w:cs="Arial"/>
          <w:b/>
          <w:sz w:val="26"/>
        </w:rPr>
        <w:tab/>
        <w:t>Mehraufwandsmeldungen</w:t>
      </w:r>
    </w:p>
    <w:p w:rsidR="00701202" w:rsidRDefault="00701202">
      <w:pPr>
        <w:pStyle w:val="Z1"/>
        <w:tabs>
          <w:tab w:val="left" w:pos="709"/>
          <w:tab w:val="left" w:pos="1134"/>
          <w:tab w:val="left" w:pos="1701"/>
        </w:tabs>
        <w:overflowPunct/>
        <w:autoSpaceDE/>
        <w:autoSpaceDN/>
        <w:adjustRightInd/>
        <w:spacing w:line="300" w:lineRule="exact"/>
        <w:textAlignment w:val="auto"/>
        <w:rPr>
          <w:rFonts w:cs="Arial"/>
        </w:rPr>
      </w:pPr>
      <w:r>
        <w:rPr>
          <w:rFonts w:cs="Arial"/>
        </w:rPr>
        <w:tab/>
        <w:t>Bei Abweichungen in der Anlieferung entgegen des festgelegten Verfahrensablaufes werden diese Mängel im Wareneingang erfasst und mittels Reklamationsmeldung dem Lieferanten mitgeteilt (siehe unter Punkt 7 Beispielbelege).</w:t>
      </w:r>
    </w:p>
    <w:p w:rsidR="00701202" w:rsidRDefault="00701202">
      <w:pPr>
        <w:tabs>
          <w:tab w:val="left" w:pos="709"/>
          <w:tab w:val="left" w:pos="1134"/>
          <w:tab w:val="left" w:pos="1701"/>
        </w:tabs>
        <w:spacing w:line="300" w:lineRule="exact"/>
        <w:ind w:left="709" w:hanging="709"/>
        <w:jc w:val="both"/>
        <w:rPr>
          <w:rFonts w:ascii="Arial" w:hAnsi="Arial" w:cs="Arial"/>
          <w:sz w:val="22"/>
        </w:rPr>
      </w:pP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Mängel in der Anlieferung sind unter anderem:</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cs="Arial"/>
          <w:sz w:val="22"/>
        </w:rPr>
        <w:t>Lieferpapiere und tatsächliche Lieferung stimmen bezüglich des Materials und/oder der Stückzahl nicht überein oder fehlen</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cs="Arial"/>
          <w:sz w:val="22"/>
        </w:rPr>
        <w:t>Behälterkennzeichnung falsch oder fehlt</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cs="Arial"/>
          <w:sz w:val="22"/>
        </w:rPr>
        <w:t>WESTFALIA-Automotive Bestell- und/oder Materialnummer falsch oder fehlt</w:t>
      </w:r>
    </w:p>
    <w:p w:rsidR="00701202" w:rsidRDefault="00701202">
      <w:pPr>
        <w:numPr>
          <w:ilvl w:val="0"/>
          <w:numId w:val="6"/>
        </w:numPr>
        <w:tabs>
          <w:tab w:val="left" w:pos="709"/>
          <w:tab w:val="left" w:pos="1134"/>
          <w:tab w:val="left" w:pos="1701"/>
        </w:tabs>
        <w:spacing w:line="300" w:lineRule="exact"/>
        <w:jc w:val="both"/>
        <w:rPr>
          <w:rFonts w:ascii="Arial" w:hAnsi="Arial" w:cs="Arial"/>
          <w:sz w:val="22"/>
        </w:rPr>
      </w:pPr>
      <w:r>
        <w:rPr>
          <w:rFonts w:ascii="Arial" w:hAnsi="Arial" w:cs="Arial"/>
          <w:sz w:val="22"/>
        </w:rPr>
        <w:t>Mehrwegbehälter bzw. Verpackung entspricht nicht dem Verpackungsdatenblatt</w:t>
      </w:r>
    </w:p>
    <w:p w:rsidR="00701202" w:rsidRDefault="00701202">
      <w:pPr>
        <w:tabs>
          <w:tab w:val="left" w:pos="709"/>
          <w:tab w:val="left" w:pos="1134"/>
          <w:tab w:val="left" w:pos="1701"/>
        </w:tabs>
        <w:spacing w:line="300" w:lineRule="exact"/>
        <w:jc w:val="both"/>
        <w:rPr>
          <w:rFonts w:ascii="Arial" w:hAnsi="Arial" w:cs="Arial"/>
          <w:sz w:val="22"/>
        </w:rPr>
      </w:pPr>
    </w:p>
    <w:p w:rsidR="00701202" w:rsidRDefault="00701202">
      <w:pPr>
        <w:tabs>
          <w:tab w:val="left" w:pos="709"/>
          <w:tab w:val="left" w:pos="1134"/>
          <w:tab w:val="left" w:pos="1701"/>
        </w:tabs>
        <w:spacing w:line="300" w:lineRule="exact"/>
        <w:ind w:left="708"/>
        <w:jc w:val="both"/>
        <w:rPr>
          <w:rFonts w:ascii="Arial" w:hAnsi="Arial" w:cs="Arial"/>
          <w:sz w:val="22"/>
        </w:rPr>
      </w:pPr>
      <w:r w:rsidRPr="008F2777">
        <w:rPr>
          <w:rFonts w:ascii="Arial" w:hAnsi="Arial" w:cs="Arial"/>
          <w:sz w:val="22"/>
        </w:rPr>
        <w:t>Die durch die Mängel resultierenden Aufwendungen werden in Form einer Meldung reklamiert, die entstehenden Kosten gesammelt und zu einem späteren Zeitpunkt über eine separate Rechnung dem verursachenden Lieferanten belastet</w:t>
      </w:r>
      <w:r>
        <w:rPr>
          <w:rFonts w:ascii="Arial" w:hAnsi="Arial" w:cs="Arial"/>
          <w:sz w:val="22"/>
        </w:rPr>
        <w:t>.</w:t>
      </w:r>
    </w:p>
    <w:p w:rsidR="00701202" w:rsidRDefault="00701202">
      <w:pPr>
        <w:tabs>
          <w:tab w:val="left" w:pos="709"/>
          <w:tab w:val="left" w:pos="1134"/>
          <w:tab w:val="left" w:pos="1701"/>
        </w:tabs>
        <w:spacing w:line="300" w:lineRule="exact"/>
        <w:jc w:val="both"/>
        <w:rPr>
          <w:rFonts w:ascii="Arial" w:hAnsi="Arial" w:cs="Arial"/>
          <w:b/>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2"/>
        </w:rPr>
      </w:pPr>
    </w:p>
    <w:p w:rsidR="00701202" w:rsidRDefault="00701202">
      <w:pPr>
        <w:keepNext/>
        <w:tabs>
          <w:tab w:val="left" w:pos="709"/>
          <w:tab w:val="left" w:pos="1134"/>
          <w:tab w:val="left" w:pos="1701"/>
        </w:tabs>
        <w:spacing w:line="300" w:lineRule="exact"/>
        <w:ind w:left="1417" w:hanging="709"/>
        <w:jc w:val="both"/>
        <w:rPr>
          <w:rFonts w:ascii="Arial" w:hAnsi="Arial" w:cs="Arial"/>
          <w:b/>
          <w:sz w:val="26"/>
        </w:rPr>
      </w:pPr>
      <w:r>
        <w:rPr>
          <w:rFonts w:ascii="Arial" w:hAnsi="Arial" w:cs="Arial"/>
          <w:b/>
          <w:sz w:val="26"/>
        </w:rPr>
        <w:t>3.5</w:t>
      </w:r>
      <w:r>
        <w:rPr>
          <w:rFonts w:ascii="Arial" w:hAnsi="Arial" w:cs="Arial"/>
          <w:b/>
          <w:sz w:val="26"/>
        </w:rPr>
        <w:tab/>
        <w:t>Lieferantenservicegrad / Liefertreue</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Auswertungsbasis für die Lieferantenbeurteilung in der Logistik sind die Einteilungsdaten, die aus den Bestellungen und/oder Lieferplanabrufen stammen</w:t>
      </w:r>
      <w:r>
        <w:rPr>
          <w:rFonts w:ascii="Arial" w:hAnsi="Arial" w:cs="Arial"/>
          <w:sz w:val="20"/>
        </w:rPr>
        <w:t xml:space="preserve">. </w:t>
      </w:r>
      <w:r>
        <w:rPr>
          <w:rFonts w:ascii="Arial" w:hAnsi="Arial" w:cs="Arial"/>
          <w:sz w:val="22"/>
        </w:rPr>
        <w:t>Es werden die Wareneingangsmenge und das Wareneingangsdatum mit der Bestellmenge und dem Einteilungsdatum verglichen.</w:t>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r>
    </w:p>
    <w:p w:rsidR="00701202" w:rsidRDefault="00701202">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t xml:space="preserve">Dabei werden Schwankungsbreiten berücksichtigt, d.h. es gilt als termingerecht geliefert, wenn die Ware zum vorgegebenen Anlieferdatum bei WESTFALIA-Automotive vereinnahmt wird. Eine Vereinnahmung 1-2 Tage vor Einteilungsdatum bedeutet bedingt termingerecht geliefert. </w:t>
      </w:r>
      <w:r w:rsidRPr="00225A02">
        <w:rPr>
          <w:rFonts w:ascii="Arial" w:hAnsi="Arial" w:cs="Arial"/>
          <w:sz w:val="22"/>
        </w:rPr>
        <w:t>W</w:t>
      </w:r>
      <w:r w:rsidR="00950472">
        <w:rPr>
          <w:rFonts w:ascii="Arial" w:hAnsi="Arial" w:cs="Arial"/>
          <w:sz w:val="22"/>
        </w:rPr>
        <w:t>ESTFALIA-</w:t>
      </w:r>
      <w:r w:rsidRPr="00225A02">
        <w:rPr>
          <w:rFonts w:ascii="Arial" w:hAnsi="Arial" w:cs="Arial"/>
          <w:sz w:val="22"/>
        </w:rPr>
        <w:t>Automotive GmbH ist nicht verpflichtet die Ware vor dem vereinbarten Einteilungsdatum zu übernehmen.</w:t>
      </w:r>
      <w:r>
        <w:rPr>
          <w:rFonts w:ascii="Arial" w:hAnsi="Arial" w:cs="Arial"/>
          <w:sz w:val="22"/>
        </w:rPr>
        <w:t xml:space="preserve"> Hierbei ist zu beachten, dass es sich um Arbeitstage handelt. Grundlage für die Arbeitstage bildet der Werkskalender WESTFALIA-Automotive </w:t>
      </w:r>
      <w:r w:rsidR="003D23E8">
        <w:rPr>
          <w:rFonts w:ascii="Arial" w:hAnsi="Arial" w:cs="Arial"/>
          <w:sz w:val="22"/>
        </w:rPr>
        <w:t xml:space="preserve">GmbH, </w:t>
      </w:r>
      <w:r w:rsidR="00950472">
        <w:rPr>
          <w:rFonts w:ascii="Arial" w:hAnsi="Arial" w:cs="Arial"/>
          <w:sz w:val="22"/>
        </w:rPr>
        <w:t>Rheda-</w:t>
      </w:r>
      <w:r>
        <w:rPr>
          <w:rFonts w:ascii="Arial" w:hAnsi="Arial" w:cs="Arial"/>
          <w:sz w:val="22"/>
        </w:rPr>
        <w:t>Wiedenbrück, Deutschland.</w:t>
      </w:r>
    </w:p>
    <w:p w:rsidR="009A51D0" w:rsidRDefault="009A51D0" w:rsidP="003D23E8">
      <w:pPr>
        <w:tabs>
          <w:tab w:val="left" w:pos="709"/>
          <w:tab w:val="left" w:pos="1134"/>
          <w:tab w:val="left" w:pos="1701"/>
        </w:tabs>
        <w:spacing w:line="300" w:lineRule="exact"/>
        <w:jc w:val="both"/>
        <w:rPr>
          <w:rFonts w:ascii="Arial" w:hAnsi="Arial" w:cs="Arial"/>
          <w:sz w:val="22"/>
        </w:rPr>
      </w:pPr>
    </w:p>
    <w:p w:rsidR="00701202" w:rsidRDefault="003D23E8">
      <w:pPr>
        <w:tabs>
          <w:tab w:val="left" w:pos="709"/>
          <w:tab w:val="left" w:pos="1134"/>
          <w:tab w:val="left" w:pos="1701"/>
        </w:tabs>
        <w:spacing w:line="300" w:lineRule="exact"/>
        <w:ind w:left="709" w:hanging="709"/>
        <w:jc w:val="both"/>
        <w:rPr>
          <w:rFonts w:ascii="Arial" w:hAnsi="Arial" w:cs="Arial"/>
          <w:sz w:val="22"/>
        </w:rPr>
      </w:pPr>
      <w:r>
        <w:rPr>
          <w:rFonts w:ascii="Arial" w:hAnsi="Arial" w:cs="Arial"/>
          <w:sz w:val="22"/>
        </w:rPr>
        <w:tab/>
      </w:r>
      <w:r w:rsidR="00701202">
        <w:rPr>
          <w:rFonts w:ascii="Arial" w:hAnsi="Arial" w:cs="Arial"/>
          <w:sz w:val="22"/>
        </w:rPr>
        <w:t>Die Einstufung der Lieferanten wird wie folgt vorgenommen:</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cs="Arial"/>
          <w:sz w:val="22"/>
        </w:rPr>
        <w:t>A-Lieferant</w:t>
      </w:r>
      <w:r>
        <w:rPr>
          <w:rFonts w:ascii="Arial" w:hAnsi="Arial" w:cs="Arial"/>
          <w:sz w:val="22"/>
        </w:rPr>
        <w:tab/>
        <w:t>&gt;= 90% Liefertreue</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cs="Arial"/>
          <w:sz w:val="22"/>
        </w:rPr>
        <w:t>B-Lieferant</w:t>
      </w:r>
      <w:r>
        <w:rPr>
          <w:rFonts w:ascii="Arial" w:hAnsi="Arial" w:cs="Arial"/>
          <w:sz w:val="22"/>
        </w:rPr>
        <w:tab/>
        <w:t>&lt; 90% - &gt;= 75% Liefertreue</w:t>
      </w:r>
    </w:p>
    <w:p w:rsidR="00701202" w:rsidRDefault="00701202">
      <w:pPr>
        <w:numPr>
          <w:ilvl w:val="0"/>
          <w:numId w:val="7"/>
        </w:numPr>
        <w:tabs>
          <w:tab w:val="left" w:pos="709"/>
          <w:tab w:val="left" w:pos="1134"/>
          <w:tab w:val="left" w:pos="1701"/>
        </w:tabs>
        <w:spacing w:line="300" w:lineRule="exact"/>
        <w:jc w:val="both"/>
        <w:rPr>
          <w:rFonts w:ascii="Arial" w:hAnsi="Arial" w:cs="Arial"/>
          <w:sz w:val="22"/>
        </w:rPr>
      </w:pPr>
      <w:r>
        <w:rPr>
          <w:rFonts w:ascii="Arial" w:hAnsi="Arial" w:cs="Arial"/>
          <w:sz w:val="22"/>
        </w:rPr>
        <w:t>C-Lieferant</w:t>
      </w:r>
      <w:r>
        <w:rPr>
          <w:rFonts w:ascii="Arial" w:hAnsi="Arial" w:cs="Arial"/>
          <w:sz w:val="22"/>
        </w:rPr>
        <w:tab/>
        <w:t xml:space="preserve">&lt; 75% </w:t>
      </w:r>
    </w:p>
    <w:p w:rsidR="00701202" w:rsidRDefault="00701202">
      <w:pPr>
        <w:tabs>
          <w:tab w:val="left" w:pos="709"/>
          <w:tab w:val="left" w:pos="1134"/>
          <w:tab w:val="left" w:pos="1701"/>
        </w:tabs>
        <w:spacing w:line="300" w:lineRule="exact"/>
        <w:jc w:val="both"/>
        <w:rPr>
          <w:rFonts w:ascii="Arial" w:hAnsi="Arial" w:cs="Arial"/>
          <w:sz w:val="22"/>
        </w:rPr>
      </w:pPr>
    </w:p>
    <w:p w:rsidR="00701202" w:rsidRPr="00950472" w:rsidRDefault="00701202" w:rsidP="00225A02">
      <w:pPr>
        <w:tabs>
          <w:tab w:val="left" w:pos="709"/>
          <w:tab w:val="left" w:pos="1134"/>
          <w:tab w:val="left" w:pos="1701"/>
        </w:tabs>
        <w:spacing w:line="300" w:lineRule="exact"/>
        <w:ind w:left="708"/>
        <w:jc w:val="both"/>
        <w:rPr>
          <w:rFonts w:ascii="Arial" w:hAnsi="Arial" w:cs="Arial"/>
          <w:sz w:val="22"/>
        </w:rPr>
      </w:pPr>
      <w:r w:rsidRPr="00950472">
        <w:rPr>
          <w:rFonts w:ascii="Arial" w:hAnsi="Arial" w:cs="Arial"/>
          <w:sz w:val="22"/>
        </w:rPr>
        <w:t>Verspätete Anlieferungen führen zu einer Negativbewertung in der Lieferantenbewertung.</w:t>
      </w:r>
    </w:p>
    <w:p w:rsidR="00225A02" w:rsidRPr="00225A02" w:rsidRDefault="00225A02" w:rsidP="00225A02">
      <w:pPr>
        <w:tabs>
          <w:tab w:val="left" w:pos="709"/>
          <w:tab w:val="left" w:pos="1134"/>
          <w:tab w:val="left" w:pos="1701"/>
        </w:tabs>
        <w:spacing w:line="300" w:lineRule="exact"/>
        <w:ind w:left="708"/>
        <w:jc w:val="both"/>
        <w:rPr>
          <w:rFonts w:ascii="Arial" w:hAnsi="Arial" w:cs="Arial"/>
          <w:b/>
          <w:bCs/>
          <w:sz w:val="22"/>
        </w:rPr>
      </w:pPr>
    </w:p>
    <w:p w:rsidR="00225A02" w:rsidRDefault="00701202">
      <w:pPr>
        <w:tabs>
          <w:tab w:val="left" w:pos="709"/>
          <w:tab w:val="left" w:pos="1134"/>
          <w:tab w:val="left" w:pos="1701"/>
        </w:tabs>
        <w:spacing w:line="300" w:lineRule="exact"/>
        <w:jc w:val="both"/>
        <w:rPr>
          <w:rFonts w:ascii="Arial" w:hAnsi="Arial" w:cs="Arial"/>
          <w:b/>
          <w:bCs/>
          <w:sz w:val="22"/>
        </w:rPr>
      </w:pPr>
      <w:r>
        <w:rPr>
          <w:rFonts w:ascii="Arial" w:hAnsi="Arial" w:cs="Arial"/>
          <w:sz w:val="22"/>
        </w:rPr>
        <w:tab/>
      </w:r>
      <w:r>
        <w:rPr>
          <w:rFonts w:ascii="Arial" w:hAnsi="Arial" w:cs="Arial"/>
          <w:b/>
          <w:bCs/>
          <w:sz w:val="22"/>
        </w:rPr>
        <w:t>Als C-Lieferant eingestufte Lieferanten sind für die Neuvergabe von Aufträge</w:t>
      </w:r>
      <w:r w:rsidR="003D23E8">
        <w:rPr>
          <w:rFonts w:ascii="Arial" w:hAnsi="Arial" w:cs="Arial"/>
          <w:b/>
          <w:bCs/>
          <w:sz w:val="22"/>
        </w:rPr>
        <w:t>n</w:t>
      </w:r>
      <w:r>
        <w:rPr>
          <w:rFonts w:ascii="Arial" w:hAnsi="Arial" w:cs="Arial"/>
          <w:b/>
          <w:bCs/>
          <w:sz w:val="22"/>
        </w:rPr>
        <w:t xml:space="preserve"> gesperrt!</w:t>
      </w:r>
    </w:p>
    <w:p w:rsidR="00225A02" w:rsidRPr="00225A02" w:rsidRDefault="00225A02" w:rsidP="00225A02">
      <w:pPr>
        <w:rPr>
          <w:rFonts w:ascii="Arial" w:hAnsi="Arial" w:cs="Arial"/>
          <w:sz w:val="22"/>
        </w:rPr>
      </w:pPr>
    </w:p>
    <w:p w:rsidR="00225A02" w:rsidRPr="00225A02" w:rsidRDefault="00225A02" w:rsidP="00225A02">
      <w:pPr>
        <w:rPr>
          <w:rFonts w:ascii="Arial" w:hAnsi="Arial" w:cs="Arial"/>
          <w:sz w:val="22"/>
        </w:rPr>
      </w:pPr>
    </w:p>
    <w:p w:rsidR="00701202" w:rsidRPr="00225A02" w:rsidRDefault="00701202" w:rsidP="00225A02">
      <w:pPr>
        <w:tabs>
          <w:tab w:val="left" w:pos="1315"/>
        </w:tabs>
        <w:rPr>
          <w:rFonts w:ascii="Arial" w:hAnsi="Arial" w:cs="Arial"/>
          <w:sz w:val="22"/>
        </w:rPr>
      </w:pPr>
    </w:p>
    <w:p w:rsidR="00701202" w:rsidRDefault="00701202">
      <w:pPr>
        <w:keepNext/>
        <w:tabs>
          <w:tab w:val="left" w:pos="709"/>
          <w:tab w:val="left" w:pos="1134"/>
          <w:tab w:val="left" w:pos="1701"/>
        </w:tabs>
        <w:spacing w:line="300" w:lineRule="exact"/>
        <w:jc w:val="both"/>
        <w:rPr>
          <w:rFonts w:ascii="Arial" w:hAnsi="Arial" w:cs="Arial"/>
          <w:b/>
          <w:sz w:val="28"/>
        </w:rPr>
      </w:pPr>
      <w:r>
        <w:rPr>
          <w:rFonts w:ascii="Arial" w:hAnsi="Arial" w:cs="Arial"/>
          <w:b/>
          <w:sz w:val="28"/>
        </w:rPr>
        <w:t xml:space="preserve">4 </w:t>
      </w:r>
      <w:r>
        <w:rPr>
          <w:rFonts w:ascii="Arial" w:hAnsi="Arial" w:cs="Arial"/>
          <w:b/>
          <w:sz w:val="28"/>
        </w:rPr>
        <w:tab/>
        <w:t>Logistikanforderungen</w:t>
      </w:r>
    </w:p>
    <w:p w:rsidR="00701202" w:rsidRDefault="00701202">
      <w:pPr>
        <w:keepNext/>
        <w:tabs>
          <w:tab w:val="left" w:pos="709"/>
          <w:tab w:val="left" w:pos="1134"/>
          <w:tab w:val="left" w:pos="1701"/>
        </w:tabs>
        <w:spacing w:line="300" w:lineRule="exact"/>
        <w:jc w:val="both"/>
        <w:rPr>
          <w:rFonts w:ascii="Arial" w:hAnsi="Arial" w:cs="Arial"/>
          <w:b/>
          <w:sz w:val="26"/>
        </w:rPr>
      </w:pPr>
    </w:p>
    <w:p w:rsidR="00701202" w:rsidRDefault="00701202">
      <w:pPr>
        <w:keepNext/>
        <w:tabs>
          <w:tab w:val="left" w:pos="709"/>
          <w:tab w:val="left" w:pos="1134"/>
          <w:tab w:val="left" w:pos="1701"/>
        </w:tabs>
        <w:spacing w:line="300" w:lineRule="exact"/>
        <w:jc w:val="both"/>
        <w:rPr>
          <w:rFonts w:ascii="Arial" w:hAnsi="Arial" w:cs="Arial"/>
          <w:b/>
          <w:sz w:val="22"/>
        </w:rPr>
      </w:pPr>
      <w:r>
        <w:rPr>
          <w:rFonts w:ascii="Arial" w:hAnsi="Arial" w:cs="Arial"/>
          <w:b/>
          <w:sz w:val="26"/>
        </w:rPr>
        <w:tab/>
        <w:t>4.1</w:t>
      </w:r>
      <w:r>
        <w:rPr>
          <w:rFonts w:ascii="Arial" w:hAnsi="Arial" w:cs="Arial"/>
          <w:b/>
          <w:sz w:val="26"/>
        </w:rPr>
        <w:tab/>
        <w:t>Bestelldokumente</w:t>
      </w:r>
    </w:p>
    <w:p w:rsidR="00701202" w:rsidRDefault="00701202">
      <w:pPr>
        <w:keepNext/>
        <w:tabs>
          <w:tab w:val="left" w:pos="709"/>
          <w:tab w:val="left" w:pos="1134"/>
          <w:tab w:val="left" w:pos="1701"/>
        </w:tabs>
        <w:spacing w:line="300" w:lineRule="exact"/>
        <w:jc w:val="both"/>
        <w:rPr>
          <w:rFonts w:ascii="Arial" w:hAnsi="Arial" w:cs="Arial"/>
          <w:b/>
          <w:sz w:val="22"/>
        </w:rPr>
      </w:pPr>
    </w:p>
    <w:p w:rsidR="00701202" w:rsidRDefault="00701202">
      <w:pPr>
        <w:keepNext/>
        <w:tabs>
          <w:tab w:val="left" w:pos="709"/>
          <w:tab w:val="left" w:pos="1134"/>
          <w:tab w:val="left" w:pos="1440"/>
        </w:tabs>
        <w:spacing w:line="300" w:lineRule="exact"/>
        <w:jc w:val="both"/>
        <w:rPr>
          <w:rFonts w:ascii="Arial" w:hAnsi="Arial" w:cs="Arial"/>
          <w:b/>
        </w:rPr>
      </w:pPr>
      <w:r>
        <w:rPr>
          <w:rFonts w:ascii="Arial" w:hAnsi="Arial" w:cs="Arial"/>
          <w:b/>
        </w:rPr>
        <w:tab/>
        <w:t>4.1.1</w:t>
      </w:r>
      <w:r>
        <w:rPr>
          <w:rFonts w:ascii="Arial" w:hAnsi="Arial" w:cs="Arial"/>
          <w:b/>
        </w:rPr>
        <w:tab/>
        <w:t>Lieferplanabruf</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
          <w:sz w:val="22"/>
        </w:rPr>
        <w:tab/>
      </w:r>
      <w:r>
        <w:rPr>
          <w:rFonts w:ascii="Arial" w:hAnsi="Arial" w:cs="Arial"/>
          <w:bCs/>
          <w:sz w:val="22"/>
        </w:rPr>
        <w:t>Der Lieferplanabruf</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cs="Arial"/>
          <w:bCs/>
          <w:sz w:val="22"/>
        </w:rPr>
        <w:t>kann täglich per EDI, E-Mail oder Telefax übertragen werden.</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cs="Arial"/>
          <w:bCs/>
          <w:sz w:val="22"/>
        </w:rPr>
        <w:t>zeigt die Bedarfe pro Materialnummer an. Dabei werden die Bedarfe täglich, wöchentlich und/oder monatlich angezeigt.</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cs="Arial"/>
          <w:bCs/>
          <w:sz w:val="22"/>
        </w:rPr>
        <w:t>zeigt die letzte vereinnahmte Anlieferung unter Angabe des Datums und der Lieferscheinnummer.</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cs="Arial"/>
          <w:bCs/>
          <w:sz w:val="22"/>
        </w:rPr>
        <w:t>Zeigt unmittelbar Mengen- und Terminänderungen unserer Kunden, Bestandsdifferenzen, Ersatzbedarfe für gesperrte Mengen und andere ungeplante Einflüsse auf die Materialverfügbarkeit.</w:t>
      </w:r>
    </w:p>
    <w:p w:rsidR="00701202" w:rsidRDefault="00701202">
      <w:pPr>
        <w:keepNext/>
        <w:numPr>
          <w:ilvl w:val="0"/>
          <w:numId w:val="8"/>
        </w:numPr>
        <w:tabs>
          <w:tab w:val="left" w:pos="709"/>
          <w:tab w:val="left" w:pos="1134"/>
          <w:tab w:val="left" w:pos="1701"/>
        </w:tabs>
        <w:spacing w:line="300" w:lineRule="exact"/>
        <w:jc w:val="both"/>
        <w:rPr>
          <w:rFonts w:ascii="Arial" w:hAnsi="Arial" w:cs="Arial"/>
          <w:bCs/>
          <w:sz w:val="22"/>
        </w:rPr>
      </w:pPr>
      <w:r>
        <w:rPr>
          <w:rFonts w:ascii="Arial" w:hAnsi="Arial" w:cs="Arial"/>
          <w:bCs/>
          <w:sz w:val="22"/>
        </w:rPr>
        <w:t>Zeigt immer die aktuelle Bedarfssituation an. Im Sinne des Supply Chain Management sind Änderungen u.a. abhängig von den Kundenbedarfen, die per EDI direkt im WESTFALIA-Automotive ERP-System eingespielt werden. Zeitverluste für die Auftragsbearbeitung durch separate Prüfungen werden so ausgeschlossen.</w:t>
      </w:r>
    </w:p>
    <w:p w:rsidR="0066519B" w:rsidRPr="0066519B" w:rsidRDefault="00701202" w:rsidP="0066519B">
      <w:pPr>
        <w:widowControl w:val="0"/>
        <w:numPr>
          <w:ilvl w:val="0"/>
          <w:numId w:val="8"/>
        </w:numPr>
        <w:tabs>
          <w:tab w:val="left" w:pos="709"/>
          <w:tab w:val="left" w:pos="1134"/>
          <w:tab w:val="left" w:pos="1701"/>
        </w:tabs>
        <w:spacing w:line="300" w:lineRule="exact"/>
        <w:ind w:left="1417" w:hanging="357"/>
        <w:jc w:val="both"/>
        <w:rPr>
          <w:rFonts w:ascii="Arial" w:hAnsi="Arial" w:cs="Arial"/>
          <w:bCs/>
          <w:sz w:val="22"/>
        </w:rPr>
      </w:pPr>
      <w:r>
        <w:rPr>
          <w:rFonts w:ascii="Arial" w:hAnsi="Arial" w:cs="Arial"/>
          <w:bCs/>
          <w:sz w:val="22"/>
        </w:rPr>
        <w:t>Zeigt die aktuellen Freigabehorizonte für Teile und für das Vormaterial (durchschnittlicher 3-Monatsbedarf der Zielmenge, Feld 67). Generell gilt für Lieferplanabrufe e</w:t>
      </w:r>
      <w:r w:rsidR="003D23E8">
        <w:rPr>
          <w:rFonts w:ascii="Arial" w:hAnsi="Arial" w:cs="Arial"/>
          <w:bCs/>
          <w:sz w:val="22"/>
        </w:rPr>
        <w:t>ine</w:t>
      </w:r>
      <w:r w:rsidR="0066519B">
        <w:rPr>
          <w:rFonts w:ascii="Arial" w:hAnsi="Arial" w:cs="Arial"/>
          <w:bCs/>
          <w:sz w:val="22"/>
        </w:rPr>
        <w:t xml:space="preserve"> </w:t>
      </w:r>
      <w:r>
        <w:rPr>
          <w:rFonts w:ascii="Arial" w:hAnsi="Arial" w:cs="Arial"/>
          <w:bCs/>
          <w:sz w:val="22"/>
        </w:rPr>
        <w:t>Rohmaterialfreigabe für einen durchschnittlichen 3-Monatsbedarf und Fertigungsfreigabe für einen 2-Monatsbedarf</w:t>
      </w:r>
      <w:r w:rsidR="0066519B">
        <w:rPr>
          <w:rFonts w:ascii="Arial" w:hAnsi="Arial" w:cs="Arial"/>
          <w:bCs/>
          <w:sz w:val="22"/>
        </w:rPr>
        <w:t>.</w:t>
      </w:r>
    </w:p>
    <w:p w:rsidR="00701202" w:rsidRDefault="00701202">
      <w:pPr>
        <w:keepNext/>
        <w:tabs>
          <w:tab w:val="left" w:pos="709"/>
          <w:tab w:val="left" w:pos="1134"/>
          <w:tab w:val="left" w:pos="1701"/>
        </w:tabs>
        <w:spacing w:line="300" w:lineRule="exact"/>
        <w:ind w:left="1417" w:hanging="709"/>
        <w:jc w:val="both"/>
        <w:rPr>
          <w:rFonts w:ascii="Arial" w:hAnsi="Arial" w:cs="Arial"/>
          <w:b/>
        </w:rPr>
      </w:pPr>
      <w:r>
        <w:rPr>
          <w:rFonts w:ascii="Arial" w:hAnsi="Arial" w:cs="Arial"/>
          <w:b/>
        </w:rPr>
        <w:t xml:space="preserve">4.1.2 </w:t>
      </w:r>
      <w:r>
        <w:rPr>
          <w:rFonts w:ascii="Arial" w:hAnsi="Arial" w:cs="Arial"/>
          <w:b/>
        </w:rPr>
        <w:tab/>
        <w:t>Bestandteile des Lieferplanabrufs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11:</w:t>
      </w:r>
      <w:r>
        <w:rPr>
          <w:rFonts w:ascii="Arial" w:hAnsi="Arial" w:cs="Arial"/>
          <w:bCs/>
          <w:sz w:val="22"/>
        </w:rPr>
        <w:tab/>
        <w:t>Lieferplannummer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11.1:</w:t>
      </w:r>
      <w:r>
        <w:rPr>
          <w:rFonts w:ascii="Arial" w:hAnsi="Arial" w:cs="Arial"/>
          <w:bCs/>
          <w:sz w:val="22"/>
        </w:rPr>
        <w:tab/>
        <w:t>Datum des Lieferplans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15:</w:t>
      </w:r>
      <w:r>
        <w:rPr>
          <w:rFonts w:ascii="Arial" w:hAnsi="Arial" w:cs="Arial"/>
          <w:bCs/>
          <w:sz w:val="22"/>
        </w:rPr>
        <w:tab/>
        <w:t>WESTFALIA-Automotive interne Lieferantennummer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16:</w:t>
      </w:r>
      <w:r>
        <w:rPr>
          <w:rFonts w:ascii="Arial" w:hAnsi="Arial" w:cs="Arial"/>
          <w:bCs/>
          <w:sz w:val="22"/>
        </w:rPr>
        <w:tab/>
        <w:t>WESTFALIA-Automotive interne Warengruppe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25:</w:t>
      </w:r>
      <w:r>
        <w:rPr>
          <w:rFonts w:ascii="Arial" w:hAnsi="Arial" w:cs="Arial"/>
          <w:bCs/>
          <w:sz w:val="22"/>
        </w:rPr>
        <w:tab/>
        <w:t>Versandanschrift</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26:</w:t>
      </w:r>
      <w:r>
        <w:rPr>
          <w:rFonts w:ascii="Arial" w:hAnsi="Arial" w:cs="Arial"/>
          <w:bCs/>
          <w:sz w:val="22"/>
        </w:rPr>
        <w:tab/>
        <w:t xml:space="preserve">WESTFALIA-Automotive </w:t>
      </w:r>
      <w:proofErr w:type="spellStart"/>
      <w:r>
        <w:rPr>
          <w:rFonts w:ascii="Arial" w:hAnsi="Arial" w:cs="Arial"/>
          <w:bCs/>
          <w:sz w:val="22"/>
        </w:rPr>
        <w:t>Ablastelle</w:t>
      </w:r>
      <w:proofErr w:type="spellEnd"/>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28:</w:t>
      </w:r>
      <w:r>
        <w:rPr>
          <w:rFonts w:ascii="Arial" w:hAnsi="Arial" w:cs="Arial"/>
          <w:bCs/>
          <w:sz w:val="22"/>
        </w:rPr>
        <w:tab/>
        <w:t>WESTFALIA-Automotive Materialnummer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28.1:</w:t>
      </w:r>
      <w:r>
        <w:rPr>
          <w:rFonts w:ascii="Arial" w:hAnsi="Arial" w:cs="Arial"/>
          <w:bCs/>
          <w:sz w:val="22"/>
        </w:rPr>
        <w:tab/>
        <w:t>Lieferanten Materialnummer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29:</w:t>
      </w:r>
      <w:r>
        <w:rPr>
          <w:rFonts w:ascii="Arial" w:hAnsi="Arial" w:cs="Arial"/>
          <w:bCs/>
          <w:sz w:val="22"/>
        </w:rPr>
        <w:tab/>
        <w:t>WESTFALIA-Automotive Materialbezeichnung</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 xml:space="preserve">Feld 30 links: </w:t>
      </w:r>
      <w:r>
        <w:rPr>
          <w:rFonts w:ascii="Arial" w:hAnsi="Arial" w:cs="Arial"/>
          <w:bCs/>
          <w:sz w:val="22"/>
        </w:rPr>
        <w:tab/>
        <w:t>Menge des letzten Wareneingangs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30 rechts:</w:t>
      </w:r>
      <w:r>
        <w:rPr>
          <w:rFonts w:ascii="Arial" w:hAnsi="Arial" w:cs="Arial"/>
          <w:bCs/>
          <w:sz w:val="22"/>
        </w:rPr>
        <w:tab/>
        <w:t xml:space="preserve">Menge = mengenmäßige/taggenaue Einteilung von </w:t>
      </w:r>
      <w:proofErr w:type="spellStart"/>
      <w:r>
        <w:rPr>
          <w:rFonts w:ascii="Arial" w:hAnsi="Arial" w:cs="Arial"/>
          <w:bCs/>
          <w:sz w:val="22"/>
        </w:rPr>
        <w:t>Liefermen</w:t>
      </w:r>
      <w:proofErr w:type="spellEnd"/>
      <w:r>
        <w:rPr>
          <w:rFonts w:ascii="Arial" w:hAnsi="Arial" w:cs="Arial"/>
          <w:bCs/>
          <w:sz w:val="22"/>
        </w:rPr>
        <w:t>-</w:t>
      </w:r>
    </w:p>
    <w:p w:rsidR="00701202" w:rsidRDefault="00701202">
      <w:pPr>
        <w:keepNext/>
        <w:tabs>
          <w:tab w:val="left" w:pos="709"/>
          <w:tab w:val="left" w:pos="1134"/>
          <w:tab w:val="left" w:pos="1701"/>
          <w:tab w:val="left" w:pos="3120"/>
        </w:tabs>
        <w:spacing w:line="300" w:lineRule="exact"/>
        <w:ind w:left="3120" w:hanging="612"/>
        <w:jc w:val="both"/>
        <w:rPr>
          <w:rFonts w:ascii="Arial" w:hAnsi="Arial" w:cs="Arial"/>
          <w:bCs/>
          <w:sz w:val="22"/>
        </w:rPr>
      </w:pPr>
      <w:r>
        <w:rPr>
          <w:rFonts w:ascii="Arial" w:hAnsi="Arial" w:cs="Arial"/>
          <w:bCs/>
          <w:sz w:val="22"/>
        </w:rPr>
        <w:tab/>
        <w:t>gen (in Bezug auf Feld 58 und 59 ist definierbar ob fest eingeteilt oder Vorschauzahl)</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31:</w:t>
      </w:r>
      <w:r>
        <w:rPr>
          <w:rFonts w:ascii="Arial" w:hAnsi="Arial" w:cs="Arial"/>
          <w:bCs/>
          <w:sz w:val="22"/>
        </w:rPr>
        <w:tab/>
        <w:t>WESTFALIA-Automotive Mengeneinheit</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50:</w:t>
      </w:r>
      <w:r>
        <w:rPr>
          <w:rFonts w:ascii="Arial" w:hAnsi="Arial" w:cs="Arial"/>
          <w:bCs/>
          <w:sz w:val="22"/>
        </w:rPr>
        <w:tab/>
        <w:t>aktuelle Lieferplanabrufnummer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51:</w:t>
      </w:r>
      <w:r>
        <w:rPr>
          <w:rFonts w:ascii="Arial" w:hAnsi="Arial" w:cs="Arial"/>
          <w:bCs/>
          <w:sz w:val="22"/>
        </w:rPr>
        <w:tab/>
        <w:t>Datum des letzten aktuellen Lieferplanabrufs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52:</w:t>
      </w:r>
      <w:r>
        <w:rPr>
          <w:rFonts w:ascii="Arial" w:hAnsi="Arial" w:cs="Arial"/>
          <w:bCs/>
          <w:sz w:val="22"/>
        </w:rPr>
        <w:tab/>
        <w:t>laufende Nummer des vorherigen Lieferplanabrufs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52.1:</w:t>
      </w:r>
      <w:r>
        <w:rPr>
          <w:rFonts w:ascii="Arial" w:hAnsi="Arial" w:cs="Arial"/>
          <w:bCs/>
          <w:sz w:val="22"/>
        </w:rPr>
        <w:tab/>
        <w:t>Datum des vorherigen Lieferplanabrufs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53:</w:t>
      </w:r>
      <w:r>
        <w:rPr>
          <w:rFonts w:ascii="Arial" w:hAnsi="Arial" w:cs="Arial"/>
          <w:bCs/>
          <w:sz w:val="22"/>
        </w:rPr>
        <w:tab/>
        <w:t>WESTFALIA-Automotive Beschaffungsdisponent</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54:</w:t>
      </w:r>
      <w:r>
        <w:rPr>
          <w:rFonts w:ascii="Arial" w:hAnsi="Arial" w:cs="Arial"/>
          <w:bCs/>
          <w:sz w:val="22"/>
        </w:rPr>
        <w:tab/>
        <w:t>WESTFALIA-Automotive Einkäufer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55:</w:t>
      </w:r>
      <w:r>
        <w:rPr>
          <w:rFonts w:ascii="Arial" w:hAnsi="Arial" w:cs="Arial"/>
          <w:bCs/>
          <w:sz w:val="22"/>
        </w:rPr>
        <w:tab/>
        <w:t>Sachbearbeiter des Lieferanten inklusive Telefonnummer</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56:</w:t>
      </w:r>
      <w:r>
        <w:rPr>
          <w:rFonts w:ascii="Arial" w:hAnsi="Arial" w:cs="Arial"/>
          <w:bCs/>
          <w:sz w:val="22"/>
        </w:rPr>
        <w:tab/>
        <w:t>Lieferplanabruf-Fortschrittszahl = aktuelle Menge der bereits</w:t>
      </w:r>
    </w:p>
    <w:p w:rsidR="00701202" w:rsidRDefault="00701202">
      <w:pPr>
        <w:keepNext/>
        <w:tabs>
          <w:tab w:val="left" w:pos="709"/>
          <w:tab w:val="left" w:pos="1134"/>
          <w:tab w:val="left" w:pos="1701"/>
          <w:tab w:val="left" w:pos="3120"/>
        </w:tabs>
        <w:spacing w:line="300" w:lineRule="exact"/>
        <w:ind w:left="1068"/>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gelieferten / fest fixierten Einteilungen und Planmengen</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57:</w:t>
      </w:r>
      <w:r>
        <w:rPr>
          <w:rFonts w:ascii="Arial" w:hAnsi="Arial" w:cs="Arial"/>
          <w:bCs/>
          <w:sz w:val="22"/>
        </w:rPr>
        <w:tab/>
        <w:t xml:space="preserve">Differenz Lieferplanabruf-Fortschrittszahl = Differenz der </w:t>
      </w:r>
      <w:proofErr w:type="spellStart"/>
      <w:r>
        <w:rPr>
          <w:rFonts w:ascii="Arial" w:hAnsi="Arial" w:cs="Arial"/>
          <w:bCs/>
          <w:sz w:val="22"/>
        </w:rPr>
        <w:t>aktu</w:t>
      </w:r>
      <w:proofErr w:type="spellEnd"/>
    </w:p>
    <w:p w:rsidR="00701202" w:rsidRDefault="00701202">
      <w:pPr>
        <w:keepNext/>
        <w:tabs>
          <w:tab w:val="left" w:pos="709"/>
          <w:tab w:val="left" w:pos="1134"/>
          <w:tab w:val="left" w:pos="1701"/>
          <w:tab w:val="left" w:pos="3120"/>
        </w:tabs>
        <w:spacing w:line="300" w:lineRule="exact"/>
        <w:ind w:left="3120"/>
        <w:jc w:val="both"/>
        <w:rPr>
          <w:rFonts w:ascii="Arial" w:hAnsi="Arial" w:cs="Arial"/>
          <w:bCs/>
          <w:sz w:val="22"/>
        </w:rPr>
      </w:pPr>
      <w:proofErr w:type="spellStart"/>
      <w:r>
        <w:rPr>
          <w:rFonts w:ascii="Arial" w:hAnsi="Arial" w:cs="Arial"/>
          <w:bCs/>
          <w:sz w:val="22"/>
        </w:rPr>
        <w:t>ellen</w:t>
      </w:r>
      <w:proofErr w:type="spellEnd"/>
      <w:r>
        <w:rPr>
          <w:rFonts w:ascii="Arial" w:hAnsi="Arial" w:cs="Arial"/>
          <w:bCs/>
          <w:sz w:val="22"/>
        </w:rPr>
        <w:t xml:space="preserve"> Fortschrittszahl zu der Fortschrittszahl aus dem vorherigen Lieferplanabruf</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58:</w:t>
      </w:r>
      <w:r>
        <w:rPr>
          <w:rFonts w:ascii="Arial" w:hAnsi="Arial" w:cs="Arial"/>
          <w:bCs/>
          <w:sz w:val="22"/>
        </w:rPr>
        <w:tab/>
        <w:t>Lieferfreigabe = bis zu diesem Datum sind die Einteilungen fix</w:t>
      </w:r>
    </w:p>
    <w:p w:rsidR="00701202" w:rsidRDefault="00701202">
      <w:pPr>
        <w:keepNext/>
        <w:tabs>
          <w:tab w:val="left" w:pos="709"/>
          <w:tab w:val="left" w:pos="1134"/>
          <w:tab w:val="left" w:pos="1701"/>
          <w:tab w:val="left" w:pos="3120"/>
        </w:tabs>
        <w:spacing w:line="300" w:lineRule="exact"/>
        <w:ind w:left="3120"/>
        <w:jc w:val="both"/>
        <w:rPr>
          <w:rFonts w:ascii="Arial" w:hAnsi="Arial" w:cs="Arial"/>
          <w:bCs/>
          <w:sz w:val="22"/>
        </w:rPr>
      </w:pPr>
      <w:r>
        <w:rPr>
          <w:rFonts w:ascii="Arial" w:hAnsi="Arial" w:cs="Arial"/>
          <w:bCs/>
          <w:sz w:val="22"/>
        </w:rPr>
        <w:t>und müssen zwingend taggenau vom Lieferanten angeliefert werden</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59:</w:t>
      </w:r>
      <w:r>
        <w:rPr>
          <w:rFonts w:ascii="Arial" w:hAnsi="Arial" w:cs="Arial"/>
          <w:bCs/>
          <w:sz w:val="22"/>
        </w:rPr>
        <w:tab/>
        <w:t xml:space="preserve">Prognosezahl = bis zu diesem Zeitpunkt liegen Planzahlen vor </w:t>
      </w:r>
    </w:p>
    <w:p w:rsidR="00701202" w:rsidRDefault="00701202">
      <w:pPr>
        <w:keepNext/>
        <w:tabs>
          <w:tab w:val="left" w:pos="709"/>
          <w:tab w:val="left" w:pos="1134"/>
          <w:tab w:val="left" w:pos="1701"/>
          <w:tab w:val="left" w:pos="3120"/>
        </w:tabs>
        <w:spacing w:line="300" w:lineRule="exact"/>
        <w:ind w:left="1068"/>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(oft auch weitere Mengen, siehe Feld 60)</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60:</w:t>
      </w:r>
      <w:r>
        <w:rPr>
          <w:rFonts w:ascii="Arial" w:hAnsi="Arial" w:cs="Arial"/>
          <w:bCs/>
          <w:sz w:val="22"/>
        </w:rPr>
        <w:tab/>
        <w:t>Bemerkungen aus dem Lieferplan</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62:</w:t>
      </w:r>
      <w:r>
        <w:rPr>
          <w:rFonts w:ascii="Arial" w:hAnsi="Arial" w:cs="Arial"/>
          <w:bCs/>
          <w:sz w:val="22"/>
        </w:rPr>
        <w:tab/>
        <w:t>Datum des letzten Wareneingangs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63 links:</w:t>
      </w:r>
      <w:r>
        <w:rPr>
          <w:rFonts w:ascii="Arial" w:hAnsi="Arial" w:cs="Arial"/>
          <w:b/>
          <w:sz w:val="22"/>
        </w:rPr>
        <w:tab/>
      </w:r>
      <w:r>
        <w:rPr>
          <w:rFonts w:ascii="Arial" w:hAnsi="Arial" w:cs="Arial"/>
          <w:bCs/>
          <w:sz w:val="22"/>
        </w:rPr>
        <w:t xml:space="preserve">Fortschrittszahl aller bisherigen Wareneingänge auf diesen </w:t>
      </w:r>
      <w:proofErr w:type="spellStart"/>
      <w:r>
        <w:rPr>
          <w:rFonts w:ascii="Arial" w:hAnsi="Arial" w:cs="Arial"/>
          <w:bCs/>
          <w:sz w:val="22"/>
        </w:rPr>
        <w:t>Lie</w:t>
      </w:r>
      <w:proofErr w:type="spellEnd"/>
      <w:r>
        <w:rPr>
          <w:rFonts w:ascii="Arial" w:hAnsi="Arial" w:cs="Arial"/>
          <w:bCs/>
          <w:sz w:val="22"/>
        </w:rPr>
        <w:t>-</w:t>
      </w:r>
    </w:p>
    <w:p w:rsidR="00701202" w:rsidRDefault="00701202">
      <w:pPr>
        <w:keepNext/>
        <w:tabs>
          <w:tab w:val="left" w:pos="709"/>
          <w:tab w:val="left" w:pos="1134"/>
          <w:tab w:val="left" w:pos="1701"/>
          <w:tab w:val="left" w:pos="3120"/>
        </w:tabs>
        <w:spacing w:line="300" w:lineRule="exact"/>
        <w:ind w:left="1068"/>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r>
      <w:proofErr w:type="spellStart"/>
      <w:r>
        <w:rPr>
          <w:rFonts w:ascii="Arial" w:hAnsi="Arial" w:cs="Arial"/>
          <w:bCs/>
          <w:sz w:val="22"/>
        </w:rPr>
        <w:t>ferplan</w:t>
      </w:r>
      <w:proofErr w:type="spellEnd"/>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63 rechts:</w:t>
      </w:r>
      <w:r>
        <w:rPr>
          <w:rFonts w:ascii="Arial" w:hAnsi="Arial" w:cs="Arial"/>
          <w:bCs/>
          <w:sz w:val="22"/>
        </w:rPr>
        <w:tab/>
        <w:t>Abstimm-Fortschrittszahl = taggenaue Fortschrittszahl (</w:t>
      </w:r>
      <w:proofErr w:type="spellStart"/>
      <w:r>
        <w:rPr>
          <w:rFonts w:ascii="Arial" w:hAnsi="Arial" w:cs="Arial"/>
          <w:bCs/>
          <w:sz w:val="22"/>
        </w:rPr>
        <w:t>inklu</w:t>
      </w:r>
      <w:proofErr w:type="spellEnd"/>
      <w:r>
        <w:rPr>
          <w:rFonts w:ascii="Arial" w:hAnsi="Arial" w:cs="Arial"/>
          <w:bCs/>
          <w:sz w:val="22"/>
        </w:rPr>
        <w:t>-</w:t>
      </w:r>
    </w:p>
    <w:p w:rsidR="00701202" w:rsidRDefault="00701202">
      <w:pPr>
        <w:keepNext/>
        <w:tabs>
          <w:tab w:val="left" w:pos="709"/>
          <w:tab w:val="left" w:pos="1134"/>
          <w:tab w:val="left" w:pos="1701"/>
          <w:tab w:val="left" w:pos="3120"/>
        </w:tabs>
        <w:spacing w:line="300" w:lineRule="exact"/>
        <w:ind w:left="2508"/>
        <w:jc w:val="both"/>
        <w:rPr>
          <w:rFonts w:ascii="Arial" w:hAnsi="Arial" w:cs="Arial"/>
          <w:bCs/>
          <w:sz w:val="22"/>
        </w:rPr>
      </w:pPr>
      <w:r>
        <w:rPr>
          <w:rFonts w:ascii="Arial" w:hAnsi="Arial" w:cs="Arial"/>
          <w:bCs/>
          <w:sz w:val="22"/>
        </w:rPr>
        <w:tab/>
      </w:r>
      <w:proofErr w:type="spellStart"/>
      <w:r>
        <w:rPr>
          <w:rFonts w:ascii="Arial" w:hAnsi="Arial" w:cs="Arial"/>
          <w:bCs/>
          <w:sz w:val="22"/>
        </w:rPr>
        <w:t>sive</w:t>
      </w:r>
      <w:proofErr w:type="spellEnd"/>
      <w:r>
        <w:rPr>
          <w:rFonts w:ascii="Arial" w:hAnsi="Arial" w:cs="Arial"/>
          <w:bCs/>
          <w:sz w:val="22"/>
        </w:rPr>
        <w:t xml:space="preserve"> der bereits gelieferten Menge)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64:</w:t>
      </w:r>
      <w:r>
        <w:rPr>
          <w:rFonts w:ascii="Arial" w:hAnsi="Arial" w:cs="Arial"/>
          <w:bCs/>
          <w:sz w:val="22"/>
        </w:rPr>
        <w:tab/>
        <w:t>Lieferscheinnummer des letzten Wareneingangs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66 oben:</w:t>
      </w:r>
      <w:r>
        <w:rPr>
          <w:rFonts w:ascii="Arial" w:hAnsi="Arial" w:cs="Arial"/>
          <w:bCs/>
          <w:sz w:val="22"/>
        </w:rPr>
        <w:tab/>
        <w:t>Differenz Abruf-Fortschrittszahl = Differenz der aktuellen Fort</w:t>
      </w:r>
      <w:r w:rsidR="00F34B75">
        <w:rPr>
          <w:rFonts w:ascii="Arial" w:hAnsi="Arial" w:cs="Arial"/>
          <w:bCs/>
          <w:sz w:val="22"/>
        </w:rPr>
        <w:t>-</w:t>
      </w:r>
    </w:p>
    <w:p w:rsidR="00701202" w:rsidRDefault="00701202">
      <w:pPr>
        <w:keepNext/>
        <w:tabs>
          <w:tab w:val="left" w:pos="709"/>
          <w:tab w:val="left" w:pos="1134"/>
          <w:tab w:val="left" w:pos="1701"/>
          <w:tab w:val="left" w:pos="3120"/>
        </w:tabs>
        <w:spacing w:line="300" w:lineRule="exact"/>
        <w:ind w:left="3120"/>
        <w:jc w:val="both"/>
        <w:rPr>
          <w:rFonts w:ascii="Arial" w:hAnsi="Arial" w:cs="Arial"/>
          <w:bCs/>
          <w:sz w:val="22"/>
        </w:rPr>
      </w:pPr>
      <w:proofErr w:type="spellStart"/>
      <w:r>
        <w:rPr>
          <w:rFonts w:ascii="Arial" w:hAnsi="Arial" w:cs="Arial"/>
          <w:bCs/>
          <w:sz w:val="22"/>
        </w:rPr>
        <w:t>schrittszahl</w:t>
      </w:r>
      <w:proofErr w:type="spellEnd"/>
      <w:r>
        <w:rPr>
          <w:rFonts w:ascii="Arial" w:hAnsi="Arial" w:cs="Arial"/>
          <w:bCs/>
          <w:sz w:val="22"/>
        </w:rPr>
        <w:t xml:space="preserve"> zu der Fortschrittszahl aus dem vorherigen Lieferplanabruf taggenau</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66 unten:</w:t>
      </w:r>
      <w:r>
        <w:rPr>
          <w:rFonts w:ascii="Arial" w:hAnsi="Arial" w:cs="Arial"/>
          <w:bCs/>
          <w:sz w:val="22"/>
        </w:rPr>
        <w:tab/>
        <w:t>Änderungsstände = aktuell zu liefernder Zeichnungs-Index</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67:</w:t>
      </w:r>
      <w:r>
        <w:rPr>
          <w:rFonts w:ascii="Arial" w:hAnsi="Arial" w:cs="Arial"/>
          <w:bCs/>
          <w:sz w:val="22"/>
        </w:rPr>
        <w:tab/>
        <w:t>Zielmenge des Lieferplanes</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Cs/>
          <w:sz w:val="22"/>
        </w:rPr>
      </w:pPr>
      <w:r>
        <w:rPr>
          <w:rFonts w:ascii="Arial" w:hAnsi="Arial" w:cs="Arial"/>
          <w:bCs/>
          <w:sz w:val="22"/>
        </w:rPr>
        <w:t>Feld 67.1:</w:t>
      </w:r>
      <w:r>
        <w:rPr>
          <w:rFonts w:ascii="Arial" w:hAnsi="Arial" w:cs="Arial"/>
          <w:bCs/>
          <w:sz w:val="22"/>
        </w:rPr>
        <w:tab/>
        <w:t>Behälterfüllmenge</w:t>
      </w:r>
    </w:p>
    <w:p w:rsidR="00701202" w:rsidRDefault="00701202">
      <w:pPr>
        <w:keepNext/>
        <w:numPr>
          <w:ilvl w:val="0"/>
          <w:numId w:val="9"/>
        </w:numPr>
        <w:tabs>
          <w:tab w:val="left" w:pos="709"/>
          <w:tab w:val="left" w:pos="1134"/>
          <w:tab w:val="left" w:pos="1701"/>
          <w:tab w:val="left" w:pos="3120"/>
        </w:tabs>
        <w:spacing w:line="300" w:lineRule="exact"/>
        <w:jc w:val="both"/>
        <w:rPr>
          <w:rFonts w:ascii="Arial" w:hAnsi="Arial" w:cs="Arial"/>
          <w:b/>
          <w:sz w:val="22"/>
        </w:rPr>
      </w:pPr>
      <w:r>
        <w:rPr>
          <w:rFonts w:ascii="Arial" w:hAnsi="Arial" w:cs="Arial"/>
          <w:bCs/>
          <w:sz w:val="22"/>
        </w:rPr>
        <w:t>Feld 67.2:</w:t>
      </w:r>
      <w:r>
        <w:rPr>
          <w:rFonts w:ascii="Arial" w:hAnsi="Arial" w:cs="Arial"/>
          <w:bCs/>
          <w:sz w:val="22"/>
        </w:rPr>
        <w:tab/>
        <w:t>Behältertyp</w:t>
      </w:r>
    </w:p>
    <w:p w:rsidR="00701202" w:rsidRDefault="00701202">
      <w:pPr>
        <w:keepNext/>
        <w:tabs>
          <w:tab w:val="left" w:pos="709"/>
          <w:tab w:val="left" w:pos="1134"/>
          <w:tab w:val="left" w:pos="1701"/>
          <w:tab w:val="left" w:pos="3120"/>
        </w:tabs>
        <w:spacing w:line="300" w:lineRule="exact"/>
        <w:jc w:val="both"/>
        <w:rPr>
          <w:rFonts w:ascii="Arial" w:hAnsi="Arial" w:cs="Arial"/>
          <w:b/>
          <w:sz w:val="22"/>
        </w:rPr>
      </w:pPr>
    </w:p>
    <w:p w:rsidR="00C33D1C" w:rsidRPr="00950472" w:rsidRDefault="00701202" w:rsidP="00950472">
      <w:pPr>
        <w:keepNext/>
        <w:tabs>
          <w:tab w:val="left" w:pos="709"/>
          <w:tab w:val="left" w:pos="1134"/>
          <w:tab w:val="left" w:pos="1701"/>
          <w:tab w:val="left" w:pos="3120"/>
        </w:tabs>
        <w:spacing w:line="300" w:lineRule="exact"/>
        <w:jc w:val="both"/>
        <w:rPr>
          <w:rFonts w:ascii="Arial" w:hAnsi="Arial" w:cs="Arial"/>
          <w:b/>
          <w:sz w:val="26"/>
        </w:rPr>
      </w:pPr>
      <w:r>
        <w:rPr>
          <w:rFonts w:ascii="Arial" w:hAnsi="Arial" w:cs="Arial"/>
          <w:b/>
          <w:sz w:val="26"/>
        </w:rPr>
        <w:tab/>
        <w:t>4.2. Kommunikation</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Die Bestellungen der WESTFALIA-Automotive Kaufteile werden über rollierende Lieferplanabrufe abgewickelt (siehe Beschreibung „Lieferplanabruf“ unter Punkt 4.1.1). Die Übertragung dieser Lieferplanabrufe erfolgt per Datenfernübertragung EDI. In Ausnahmefällen, wenn der Lieferant diese Schnittstelle noch nicht geschaffen hat, werden Lieferplanabrufe per E-Mail oder Telefax versendet.</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Die Schnittstelle für die EDI-Abwicklung lautet:</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
          <w:sz w:val="28"/>
        </w:rPr>
      </w:pPr>
      <w:r>
        <w:rPr>
          <w:rFonts w:ascii="Arial" w:hAnsi="Arial" w:cs="Arial"/>
          <w:b/>
          <w:sz w:val="28"/>
        </w:rPr>
        <w:t>ISDN ODETTE FILE TRANSFERPROTOKOLL</w:t>
      </w:r>
    </w:p>
    <w:p w:rsidR="00701202" w:rsidRDefault="00701202">
      <w:pPr>
        <w:keepNext/>
        <w:tabs>
          <w:tab w:val="left" w:pos="709"/>
          <w:tab w:val="left" w:pos="1134"/>
          <w:tab w:val="left" w:pos="1701"/>
        </w:tabs>
        <w:spacing w:line="300" w:lineRule="exact"/>
        <w:ind w:left="720" w:hanging="12"/>
        <w:jc w:val="both"/>
        <w:rPr>
          <w:rFonts w:ascii="Arial" w:hAnsi="Arial" w:cs="Arial"/>
          <w:b/>
        </w:rPr>
      </w:pPr>
      <w:r>
        <w:rPr>
          <w:rFonts w:ascii="Arial" w:hAnsi="Arial" w:cs="Arial"/>
          <w:b/>
        </w:rPr>
        <w:t>Nachrichtenstandard Lieferplan nach VDA 4905</w:t>
      </w:r>
    </w:p>
    <w:p w:rsidR="00701202" w:rsidRDefault="00701202">
      <w:pPr>
        <w:keepNext/>
        <w:tabs>
          <w:tab w:val="left" w:pos="709"/>
          <w:tab w:val="left" w:pos="1134"/>
          <w:tab w:val="left" w:pos="1701"/>
        </w:tabs>
        <w:spacing w:line="300" w:lineRule="exact"/>
        <w:ind w:left="720" w:hanging="12"/>
        <w:jc w:val="both"/>
        <w:rPr>
          <w:rFonts w:ascii="Arial" w:hAnsi="Arial" w:cs="Arial"/>
          <w:bCs/>
          <w:sz w:val="16"/>
        </w:rPr>
      </w:pPr>
      <w:r>
        <w:rPr>
          <w:rFonts w:ascii="Arial" w:hAnsi="Arial" w:cs="Arial"/>
          <w:bCs/>
          <w:sz w:val="16"/>
        </w:rPr>
        <w:t>(Zusatz: SA 512, Feld 20, Stellen 1-3: akt. Zeichnungsänderungsstand)</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Die Ansprechpartner für Rückfragen oder Einrichtung sind unter Punkt 6 Ansprechpartner und Kontaktdaten aufgeführt.</w:t>
      </w:r>
    </w:p>
    <w:p w:rsidR="00950472" w:rsidRDefault="00950472">
      <w:pPr>
        <w:keepNext/>
        <w:tabs>
          <w:tab w:val="left" w:pos="709"/>
          <w:tab w:val="left" w:pos="1134"/>
          <w:tab w:val="left" w:pos="1701"/>
        </w:tabs>
        <w:spacing w:line="300" w:lineRule="exact"/>
        <w:ind w:left="720" w:hanging="12"/>
        <w:jc w:val="both"/>
        <w:rPr>
          <w:rFonts w:ascii="Arial" w:hAnsi="Arial" w:cs="Arial"/>
          <w:b/>
          <w:sz w:val="26"/>
        </w:rPr>
      </w:pPr>
    </w:p>
    <w:p w:rsidR="00701202" w:rsidRPr="00C33D1C" w:rsidRDefault="00701202" w:rsidP="00C33D1C">
      <w:pPr>
        <w:keepNext/>
        <w:tabs>
          <w:tab w:val="left" w:pos="709"/>
          <w:tab w:val="left" w:pos="1134"/>
          <w:tab w:val="left" w:pos="1701"/>
        </w:tabs>
        <w:spacing w:line="300" w:lineRule="exact"/>
        <w:ind w:left="720" w:hanging="12"/>
        <w:jc w:val="both"/>
        <w:rPr>
          <w:rFonts w:ascii="Arial" w:hAnsi="Arial" w:cs="Arial"/>
          <w:b/>
          <w:sz w:val="26"/>
        </w:rPr>
      </w:pPr>
      <w:r>
        <w:rPr>
          <w:rFonts w:ascii="Arial" w:hAnsi="Arial" w:cs="Arial"/>
          <w:b/>
          <w:sz w:val="26"/>
        </w:rPr>
        <w:t>4.3 Verpackung</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0D3DC7" w:rsidRPr="005F7455" w:rsidRDefault="00701202" w:rsidP="005F7455">
      <w:pPr>
        <w:keepNext/>
        <w:tabs>
          <w:tab w:val="left" w:pos="709"/>
          <w:tab w:val="left" w:pos="1134"/>
          <w:tab w:val="left" w:pos="1701"/>
        </w:tabs>
        <w:spacing w:line="300" w:lineRule="exact"/>
        <w:ind w:left="720" w:hanging="12"/>
        <w:jc w:val="both"/>
        <w:rPr>
          <w:rFonts w:ascii="Arial" w:hAnsi="Arial" w:cs="Arial"/>
          <w:b/>
        </w:rPr>
      </w:pPr>
      <w:r>
        <w:rPr>
          <w:rFonts w:ascii="Arial" w:hAnsi="Arial" w:cs="Arial"/>
          <w:b/>
        </w:rPr>
        <w:t>4.3.1 Behälter und Verpackungskonzept</w:t>
      </w:r>
    </w:p>
    <w:p w:rsidR="00701202" w:rsidRDefault="005F7455" w:rsidP="005F7455">
      <w:pPr>
        <w:keepNext/>
        <w:tabs>
          <w:tab w:val="left" w:pos="709"/>
          <w:tab w:val="left" w:pos="1134"/>
          <w:tab w:val="left" w:pos="1701"/>
        </w:tabs>
        <w:spacing w:line="300" w:lineRule="exact"/>
        <w:ind w:left="708"/>
        <w:jc w:val="both"/>
        <w:rPr>
          <w:rFonts w:ascii="Arial" w:hAnsi="Arial" w:cs="Arial"/>
          <w:bCs/>
          <w:sz w:val="22"/>
        </w:rPr>
      </w:pPr>
      <w:r>
        <w:rPr>
          <w:rFonts w:ascii="Arial" w:hAnsi="Arial" w:cs="Arial"/>
          <w:bCs/>
          <w:sz w:val="22"/>
        </w:rPr>
        <w:tab/>
      </w:r>
      <w:r w:rsidR="00701202">
        <w:rPr>
          <w:rFonts w:ascii="Arial" w:hAnsi="Arial" w:cs="Arial"/>
          <w:bCs/>
          <w:sz w:val="22"/>
        </w:rPr>
        <w:t xml:space="preserve">Verpackungen sind grundsätzlich unter ökonomischen und ökologischen Aspekten zu planen. </w:t>
      </w:r>
      <w:bookmarkStart w:id="0" w:name="_GoBack"/>
      <w:r w:rsidR="00701202">
        <w:rPr>
          <w:rFonts w:ascii="Arial" w:hAnsi="Arial" w:cs="Arial"/>
          <w:bCs/>
          <w:sz w:val="22"/>
        </w:rPr>
        <w:t xml:space="preserve">WESTFALIA-Automotive ist zertifiziert nach </w:t>
      </w:r>
      <w:r w:rsidR="0021355C">
        <w:rPr>
          <w:rFonts w:ascii="Arial" w:hAnsi="Arial" w:cs="Arial"/>
          <w:bCs/>
          <w:sz w:val="22"/>
        </w:rPr>
        <w:t xml:space="preserve">ISO9001, ISO45001, ISO50001, </w:t>
      </w:r>
      <w:r w:rsidR="00701202">
        <w:rPr>
          <w:rFonts w:ascii="Arial" w:hAnsi="Arial" w:cs="Arial"/>
          <w:bCs/>
          <w:sz w:val="22"/>
        </w:rPr>
        <w:t>ISO</w:t>
      </w:r>
      <w:r>
        <w:rPr>
          <w:rFonts w:ascii="Arial" w:hAnsi="Arial" w:cs="Arial"/>
          <w:bCs/>
          <w:sz w:val="22"/>
        </w:rPr>
        <w:t>14001</w:t>
      </w:r>
      <w:r w:rsidR="00701202">
        <w:rPr>
          <w:rFonts w:ascii="Arial" w:hAnsi="Arial" w:cs="Arial"/>
          <w:bCs/>
          <w:sz w:val="22"/>
        </w:rPr>
        <w:t>.</w:t>
      </w:r>
      <w:bookmarkEnd w:id="0"/>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Ziel ist es die bei einer Gesamtkostenbetrachtung wirtschaftlichste Verpackungen einzusetzen.</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 xml:space="preserve">Die Logistik der WESTFALIA-Automotive ist Ansprechpartner für Behälter und deren Festlegung. Nach Vorstellung eines Musters bzw. einer erfolgreichen Durchführung eines Verpackungsversuches durch den Lieferanten wird in Abstimmung mit der Qualitätsplanung WESTFALIA-Automotive und des Lieferanten über die </w:t>
      </w:r>
      <w:proofErr w:type="spellStart"/>
      <w:r>
        <w:rPr>
          <w:rFonts w:ascii="Arial" w:hAnsi="Arial" w:cs="Arial"/>
          <w:bCs/>
          <w:sz w:val="22"/>
        </w:rPr>
        <w:t>engültige</w:t>
      </w:r>
      <w:proofErr w:type="spellEnd"/>
      <w:r>
        <w:rPr>
          <w:rFonts w:ascii="Arial" w:hAnsi="Arial" w:cs="Arial"/>
          <w:bCs/>
          <w:sz w:val="22"/>
        </w:rPr>
        <w:t xml:space="preserve"> Verpackung entschieden. Diese wird in dem Verpackungsdatenblatt schriftlich fixiert (siehe unter Punkt 7 Beispielbelege).</w:t>
      </w:r>
      <w:r w:rsidR="00EA03B3">
        <w:rPr>
          <w:rFonts w:ascii="Arial" w:hAnsi="Arial" w:cs="Arial"/>
          <w:bCs/>
          <w:sz w:val="22"/>
        </w:rPr>
        <w:t xml:space="preserve"> Die damit festgelegte Verpackungseinheit ist unbedingt einzuhalten, sowohl in der Packmenge je Behälter, als auch betreffend die Anzahl der Behälter je Palette. WESTFALIA-Automotive behält sich vor Teilmengen nicht anzunehmen.</w:t>
      </w:r>
    </w:p>
    <w:p w:rsidR="00701202" w:rsidRDefault="00701202" w:rsidP="000D3DC7">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 xml:space="preserve">Bei der Bereitstellung der Warenumfänge in Mehrwegbehältern ist zu beachten, dass die Behälter mit optimalem </w:t>
      </w:r>
      <w:proofErr w:type="spellStart"/>
      <w:r>
        <w:rPr>
          <w:rFonts w:ascii="Arial" w:hAnsi="Arial" w:cs="Arial"/>
          <w:bCs/>
          <w:sz w:val="22"/>
        </w:rPr>
        <w:t>Befüllgrad</w:t>
      </w:r>
      <w:proofErr w:type="spellEnd"/>
      <w:r>
        <w:rPr>
          <w:rFonts w:ascii="Arial" w:hAnsi="Arial" w:cs="Arial"/>
          <w:bCs/>
          <w:sz w:val="22"/>
        </w:rPr>
        <w:t xml:space="preserve"> (lt. Verpackungsdatenblatt) und im Originalzustand angeliefert werden. Die Umlaufbestände der Verpackungen sind am Beginn der Lieferbeziehung zwischen de</w:t>
      </w:r>
      <w:r w:rsidR="0078149A">
        <w:rPr>
          <w:rFonts w:ascii="Arial" w:hAnsi="Arial" w:cs="Arial"/>
          <w:bCs/>
          <w:sz w:val="22"/>
        </w:rPr>
        <w:t>r</w:t>
      </w:r>
      <w:r>
        <w:rPr>
          <w:rFonts w:ascii="Arial" w:hAnsi="Arial" w:cs="Arial"/>
          <w:bCs/>
          <w:sz w:val="22"/>
        </w:rPr>
        <w:t xml:space="preserve"> Logistik WESTFALIA-Automotive und Lieferant zu definieren und festzulegen. Die Bedarfsrechnung wird auf Materialnummernbasis durchgeführt </w:t>
      </w:r>
      <w:r w:rsidR="005F7455">
        <w:rPr>
          <w:rFonts w:ascii="Arial" w:hAnsi="Arial" w:cs="Arial"/>
          <w:bCs/>
          <w:sz w:val="22"/>
        </w:rPr>
        <w:t xml:space="preserve">und </w:t>
      </w:r>
      <w:r>
        <w:rPr>
          <w:rFonts w:ascii="Arial" w:hAnsi="Arial" w:cs="Arial"/>
          <w:bCs/>
          <w:sz w:val="22"/>
        </w:rPr>
        <w:t xml:space="preserve">berücksichtigt die von WESTFALIA-Automotive genannten Planzahlen, die Lieferfrequenz sowie den notwendigen Vorlauf. </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5F7455" w:rsidRDefault="00701202" w:rsidP="0078149A">
      <w:pPr>
        <w:widowControl w:val="0"/>
        <w:tabs>
          <w:tab w:val="left" w:pos="709"/>
          <w:tab w:val="left" w:pos="1134"/>
          <w:tab w:val="left" w:pos="1701"/>
        </w:tabs>
        <w:spacing w:line="300" w:lineRule="exact"/>
        <w:ind w:left="709"/>
        <w:jc w:val="both"/>
        <w:rPr>
          <w:rFonts w:ascii="Arial" w:hAnsi="Arial" w:cs="Arial"/>
          <w:bCs/>
          <w:sz w:val="22"/>
        </w:rPr>
      </w:pPr>
      <w:r>
        <w:rPr>
          <w:rFonts w:ascii="Arial" w:hAnsi="Arial" w:cs="Arial"/>
          <w:bCs/>
          <w:sz w:val="22"/>
        </w:rPr>
        <w:t xml:space="preserve">Die Beschaffung </w:t>
      </w:r>
      <w:r w:rsidR="0078149A">
        <w:rPr>
          <w:rFonts w:ascii="Arial" w:hAnsi="Arial" w:cs="Arial"/>
          <w:bCs/>
          <w:sz w:val="22"/>
        </w:rPr>
        <w:t>von</w:t>
      </w:r>
      <w:r>
        <w:rPr>
          <w:rFonts w:ascii="Arial" w:hAnsi="Arial" w:cs="Arial"/>
          <w:bCs/>
          <w:sz w:val="22"/>
        </w:rPr>
        <w:t xml:space="preserve"> Einwegverpackungen erfolgt durch den Lieferanten, </w:t>
      </w:r>
      <w:r w:rsidR="0078149A">
        <w:rPr>
          <w:rFonts w:ascii="Arial" w:hAnsi="Arial" w:cs="Arial"/>
          <w:bCs/>
          <w:sz w:val="22"/>
        </w:rPr>
        <w:t xml:space="preserve">die </w:t>
      </w:r>
      <w:r>
        <w:rPr>
          <w:rFonts w:ascii="Arial" w:hAnsi="Arial" w:cs="Arial"/>
          <w:bCs/>
          <w:sz w:val="22"/>
        </w:rPr>
        <w:t>der Mehrwegverpackungen nach Absprache, grundsätzlich gemäß der beschriebenen Bedarfsermittlung.</w:t>
      </w:r>
      <w:r w:rsidR="005F7455">
        <w:rPr>
          <w:rFonts w:ascii="Arial" w:hAnsi="Arial" w:cs="Arial"/>
          <w:bCs/>
          <w:sz w:val="22"/>
        </w:rPr>
        <w:t xml:space="preserve"> Der nominierte Lieferant verpflichtet sich, erforderliche Investitionen für Spezialladungsträger zu Lasten der Logistik WESTFALIA-Automotive</w:t>
      </w:r>
      <w:r w:rsidR="00137E42">
        <w:rPr>
          <w:rFonts w:ascii="Arial" w:hAnsi="Arial" w:cs="Arial"/>
          <w:bCs/>
          <w:sz w:val="22"/>
        </w:rPr>
        <w:t xml:space="preserve"> zu tragen</w:t>
      </w:r>
      <w:r w:rsidR="005F7455">
        <w:rPr>
          <w:rFonts w:ascii="Arial" w:hAnsi="Arial" w:cs="Arial"/>
          <w:bCs/>
          <w:sz w:val="22"/>
        </w:rPr>
        <w:t>, wenn dies seitens WESTFALIA-Automotive gewünscht wird.</w:t>
      </w:r>
    </w:p>
    <w:p w:rsidR="005F7455" w:rsidRDefault="005F7455" w:rsidP="005F7455">
      <w:pPr>
        <w:keepNext/>
        <w:tabs>
          <w:tab w:val="left" w:pos="709"/>
          <w:tab w:val="left" w:pos="1134"/>
          <w:tab w:val="left" w:pos="1701"/>
        </w:tabs>
        <w:spacing w:line="300" w:lineRule="exact"/>
        <w:jc w:val="both"/>
        <w:rPr>
          <w:rFonts w:ascii="Arial" w:hAnsi="Arial" w:cs="Arial"/>
          <w:bCs/>
          <w:sz w:val="22"/>
        </w:rPr>
      </w:pP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r>
        <w:rPr>
          <w:rFonts w:ascii="Arial" w:hAnsi="Arial" w:cs="Arial"/>
          <w:bCs/>
          <w:sz w:val="22"/>
        </w:rPr>
        <w:t>Die Verpackung ist ausschließlich für den Transport und nicht zur Lagerung vorgesehen.</w:t>
      </w: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p>
    <w:p w:rsidR="00701202" w:rsidRDefault="00701202" w:rsidP="0078149A">
      <w:pPr>
        <w:widowControl w:val="0"/>
        <w:tabs>
          <w:tab w:val="left" w:pos="709"/>
          <w:tab w:val="left" w:pos="1134"/>
          <w:tab w:val="left" w:pos="1701"/>
        </w:tabs>
        <w:spacing w:line="300" w:lineRule="exact"/>
        <w:ind w:left="720" w:hanging="11"/>
        <w:jc w:val="both"/>
        <w:rPr>
          <w:rFonts w:ascii="Arial" w:hAnsi="Arial" w:cs="Arial"/>
          <w:bCs/>
          <w:sz w:val="22"/>
        </w:rPr>
      </w:pPr>
      <w:r w:rsidRPr="00E36EF1">
        <w:rPr>
          <w:rFonts w:ascii="Arial" w:hAnsi="Arial" w:cs="Arial"/>
          <w:bCs/>
          <w:sz w:val="22"/>
        </w:rPr>
        <w:t>Ein Vermisch</w:t>
      </w:r>
      <w:r w:rsidR="00974A5E" w:rsidRPr="00E36EF1">
        <w:rPr>
          <w:rFonts w:ascii="Arial" w:hAnsi="Arial" w:cs="Arial"/>
          <w:bCs/>
          <w:sz w:val="22"/>
        </w:rPr>
        <w:t>en</w:t>
      </w:r>
      <w:r w:rsidRPr="00E36EF1">
        <w:rPr>
          <w:rFonts w:ascii="Arial" w:hAnsi="Arial" w:cs="Arial"/>
          <w:bCs/>
          <w:sz w:val="22"/>
        </w:rPr>
        <w:t xml:space="preserve"> von </w:t>
      </w:r>
      <w:r w:rsidRPr="008F2777">
        <w:rPr>
          <w:rFonts w:ascii="Arial" w:hAnsi="Arial" w:cs="Arial"/>
          <w:bCs/>
          <w:sz w:val="22"/>
          <w:u w:val="single"/>
        </w:rPr>
        <w:t>Chargen</w:t>
      </w:r>
      <w:r w:rsidRPr="00E36EF1">
        <w:rPr>
          <w:rFonts w:ascii="Arial" w:hAnsi="Arial" w:cs="Arial"/>
          <w:bCs/>
          <w:sz w:val="22"/>
        </w:rPr>
        <w:t xml:space="preserve"> in einer </w:t>
      </w:r>
      <w:r w:rsidRPr="00FF7BD3">
        <w:rPr>
          <w:rFonts w:ascii="Arial" w:hAnsi="Arial" w:cs="Arial"/>
          <w:bCs/>
          <w:sz w:val="22"/>
          <w:u w:val="single"/>
        </w:rPr>
        <w:t>Verpackungseinheit</w:t>
      </w:r>
      <w:r w:rsidRPr="00E36EF1">
        <w:rPr>
          <w:rFonts w:ascii="Arial" w:hAnsi="Arial" w:cs="Arial"/>
          <w:bCs/>
          <w:sz w:val="22"/>
        </w:rPr>
        <w:t xml:space="preserve"> ist nicht zulässig</w:t>
      </w:r>
      <w:r w:rsidR="00FF7BD3">
        <w:rPr>
          <w:rFonts w:ascii="Arial" w:hAnsi="Arial" w:cs="Arial"/>
          <w:bCs/>
          <w:sz w:val="22"/>
        </w:rPr>
        <w:t>!</w:t>
      </w:r>
    </w:p>
    <w:p w:rsidR="0078149A" w:rsidRDefault="0078149A" w:rsidP="0078149A">
      <w:pPr>
        <w:widowControl w:val="0"/>
        <w:tabs>
          <w:tab w:val="left" w:pos="709"/>
          <w:tab w:val="left" w:pos="1134"/>
          <w:tab w:val="left" w:pos="1701"/>
        </w:tabs>
        <w:spacing w:line="300" w:lineRule="exact"/>
        <w:ind w:left="720" w:hanging="11"/>
        <w:jc w:val="both"/>
        <w:rPr>
          <w:rFonts w:ascii="Arial" w:hAnsi="Arial" w:cs="Arial"/>
          <w:bCs/>
          <w:sz w:val="22"/>
        </w:rPr>
      </w:pPr>
    </w:p>
    <w:p w:rsidR="0078149A" w:rsidRDefault="0078149A" w:rsidP="0078149A">
      <w:pPr>
        <w:widowControl w:val="0"/>
        <w:tabs>
          <w:tab w:val="left" w:pos="709"/>
          <w:tab w:val="left" w:pos="1134"/>
          <w:tab w:val="left" w:pos="1701"/>
        </w:tabs>
        <w:spacing w:line="300" w:lineRule="exact"/>
        <w:ind w:left="720" w:hanging="11"/>
        <w:jc w:val="both"/>
        <w:rPr>
          <w:rFonts w:ascii="Arial" w:hAnsi="Arial" w:cs="Arial"/>
          <w:bCs/>
          <w:sz w:val="22"/>
        </w:rPr>
      </w:pPr>
      <w:r>
        <w:rPr>
          <w:rFonts w:ascii="Arial" w:hAnsi="Arial" w:cs="Arial"/>
          <w:bCs/>
          <w:sz w:val="22"/>
        </w:rPr>
        <w:t>Die Verpackung ist derart auszulegen, dass das Material sauber</w:t>
      </w:r>
      <w:r w:rsidR="00EA03B3">
        <w:rPr>
          <w:rFonts w:ascii="Arial" w:hAnsi="Arial" w:cs="Arial"/>
          <w:bCs/>
          <w:sz w:val="22"/>
        </w:rPr>
        <w:t>, unbeschädigt, trocken, und im Fall von Stahlteilen rostfrei angeliefert wird. Speziell bei längeren Lagerzeiten, z.B. bedingt durch hohe Bestandsreichweiten sind Abdeckungen vorzusehen (</w:t>
      </w:r>
      <w:proofErr w:type="spellStart"/>
      <w:r w:rsidR="00EA03B3">
        <w:rPr>
          <w:rFonts w:ascii="Arial" w:hAnsi="Arial" w:cs="Arial"/>
          <w:bCs/>
          <w:sz w:val="22"/>
        </w:rPr>
        <w:t>Palettendeckel</w:t>
      </w:r>
      <w:proofErr w:type="spellEnd"/>
      <w:r w:rsidR="00EA03B3">
        <w:rPr>
          <w:rFonts w:ascii="Arial" w:hAnsi="Arial" w:cs="Arial"/>
          <w:bCs/>
          <w:sz w:val="22"/>
        </w:rPr>
        <w:t>, Deckel pro Behälter, Papp- oder Papierabdeckung der obersten Lage im Behälter).</w:t>
      </w:r>
    </w:p>
    <w:p w:rsidR="00701202" w:rsidRDefault="00701202" w:rsidP="005F7455">
      <w:pPr>
        <w:keepNext/>
        <w:tabs>
          <w:tab w:val="left" w:pos="709"/>
          <w:tab w:val="left" w:pos="1134"/>
          <w:tab w:val="left" w:pos="1440"/>
          <w:tab w:val="left" w:pos="1701"/>
        </w:tabs>
        <w:spacing w:line="300" w:lineRule="exact"/>
        <w:jc w:val="both"/>
        <w:rPr>
          <w:rFonts w:ascii="Arial" w:hAnsi="Arial" w:cs="Arial"/>
          <w:b/>
        </w:rPr>
      </w:pPr>
    </w:p>
    <w:p w:rsidR="00701202" w:rsidRDefault="00701202">
      <w:pPr>
        <w:keepNext/>
        <w:tabs>
          <w:tab w:val="left" w:pos="709"/>
          <w:tab w:val="left" w:pos="1134"/>
          <w:tab w:val="left" w:pos="1440"/>
          <w:tab w:val="left" w:pos="1701"/>
        </w:tabs>
        <w:spacing w:line="300" w:lineRule="exact"/>
        <w:ind w:left="720" w:hanging="12"/>
        <w:jc w:val="both"/>
        <w:rPr>
          <w:rFonts w:ascii="Arial" w:hAnsi="Arial" w:cs="Arial"/>
          <w:b/>
        </w:rPr>
      </w:pPr>
      <w:r>
        <w:rPr>
          <w:rFonts w:ascii="Arial" w:hAnsi="Arial" w:cs="Arial"/>
          <w:b/>
        </w:rPr>
        <w:t xml:space="preserve">4.3.2 </w:t>
      </w:r>
      <w:r>
        <w:rPr>
          <w:rFonts w:ascii="Arial" w:hAnsi="Arial" w:cs="Arial"/>
          <w:b/>
        </w:rPr>
        <w:tab/>
        <w:t>Zugelassene und nicht zugelassene Verpackungsmaterialien</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w:drawing>
          <wp:anchor distT="0" distB="0" distL="114300" distR="114300" simplePos="0" relativeHeight="251640832" behindDoc="0" locked="0" layoutInCell="1" allowOverlap="1">
            <wp:simplePos x="0" y="0"/>
            <wp:positionH relativeFrom="column">
              <wp:posOffset>152400</wp:posOffset>
            </wp:positionH>
            <wp:positionV relativeFrom="paragraph">
              <wp:posOffset>15240</wp:posOffset>
            </wp:positionV>
            <wp:extent cx="6105525" cy="1962150"/>
            <wp:effectExtent l="0" t="0" r="0" b="0"/>
            <wp:wrapNone/>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19621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Pr="005F7455" w:rsidRDefault="00701202">
      <w:pPr>
        <w:keepNext/>
        <w:tabs>
          <w:tab w:val="left" w:pos="709"/>
          <w:tab w:val="left" w:pos="1134"/>
          <w:tab w:val="left" w:pos="1701"/>
        </w:tabs>
        <w:spacing w:line="300" w:lineRule="exact"/>
        <w:ind w:left="720" w:hanging="12"/>
        <w:jc w:val="both"/>
        <w:rPr>
          <w:rFonts w:ascii="Arial" w:hAnsi="Arial" w:cs="Arial"/>
          <w:bCs/>
          <w:sz w:val="22"/>
        </w:rPr>
      </w:pPr>
      <w:r w:rsidRPr="005F7455">
        <w:rPr>
          <w:rFonts w:ascii="Arial" w:hAnsi="Arial" w:cs="Arial"/>
          <w:bCs/>
          <w:sz w:val="22"/>
        </w:rPr>
        <w:t>Abweichende Vereinbarungen sind nur in Abstimmung mit der Logistik WESTFALIA-Automotive zulässig.</w:t>
      </w:r>
    </w:p>
    <w:p w:rsidR="00701202" w:rsidRPr="005F7455"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Pr="005F7455" w:rsidRDefault="00701202">
      <w:pPr>
        <w:keepNext/>
        <w:tabs>
          <w:tab w:val="left" w:pos="709"/>
          <w:tab w:val="left" w:pos="1134"/>
          <w:tab w:val="left" w:pos="1701"/>
        </w:tabs>
        <w:spacing w:line="300" w:lineRule="exact"/>
        <w:ind w:left="720" w:hanging="12"/>
        <w:jc w:val="both"/>
        <w:rPr>
          <w:rFonts w:ascii="Arial" w:hAnsi="Arial" w:cs="Arial"/>
          <w:bCs/>
          <w:sz w:val="22"/>
        </w:rPr>
      </w:pPr>
      <w:r w:rsidRPr="005F7455">
        <w:rPr>
          <w:rFonts w:ascii="Arial" w:hAnsi="Arial" w:cs="Arial"/>
          <w:bCs/>
          <w:sz w:val="22"/>
        </w:rPr>
        <w:t>Der Lieferant verpflichtet sich Einwegverpackungen im Bedarfsfall zurückzunehmen.</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950472" w:rsidRDefault="00950472">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BF25D4" w:rsidRDefault="00BF25D4">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440"/>
          <w:tab w:val="left" w:pos="1701"/>
        </w:tabs>
        <w:spacing w:line="300" w:lineRule="exact"/>
        <w:ind w:left="720" w:hanging="12"/>
        <w:jc w:val="both"/>
        <w:rPr>
          <w:rFonts w:ascii="Arial" w:hAnsi="Arial" w:cs="Arial"/>
          <w:b/>
        </w:rPr>
      </w:pPr>
      <w:r>
        <w:rPr>
          <w:rFonts w:ascii="Arial" w:hAnsi="Arial" w:cs="Arial"/>
          <w:b/>
        </w:rPr>
        <w:t>4.3.3 Kostenübernahme und Verantwortung</w:t>
      </w: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w:drawing>
          <wp:anchor distT="0" distB="0" distL="114300" distR="114300" simplePos="0" relativeHeight="251641856" behindDoc="0" locked="0" layoutInCell="1" allowOverlap="1">
            <wp:simplePos x="0" y="0"/>
            <wp:positionH relativeFrom="column">
              <wp:posOffset>-228600</wp:posOffset>
            </wp:positionH>
            <wp:positionV relativeFrom="paragraph">
              <wp:posOffset>167640</wp:posOffset>
            </wp:positionV>
            <wp:extent cx="6553200" cy="3743325"/>
            <wp:effectExtent l="0" t="0" r="0" b="0"/>
            <wp:wrapNone/>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3743325"/>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sz w:val="22"/>
        </w:rPr>
        <w:t>x = Übernahme</w:t>
      </w:r>
    </w:p>
    <w:p w:rsidR="00701202" w:rsidRDefault="0070120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950472" w:rsidRDefault="00950472">
      <w:pPr>
        <w:keepNext/>
        <w:tabs>
          <w:tab w:val="left" w:pos="709"/>
          <w:tab w:val="left" w:pos="1134"/>
          <w:tab w:val="left" w:pos="1440"/>
          <w:tab w:val="left" w:pos="1701"/>
        </w:tabs>
        <w:spacing w:line="300" w:lineRule="exact"/>
        <w:ind w:left="720" w:hanging="12"/>
        <w:jc w:val="both"/>
        <w:rPr>
          <w:rFonts w:ascii="Arial" w:hAnsi="Arial" w:cs="Arial"/>
          <w:b/>
        </w:rPr>
      </w:pPr>
    </w:p>
    <w:p w:rsidR="00701202" w:rsidRDefault="00701202">
      <w:pPr>
        <w:keepNext/>
        <w:tabs>
          <w:tab w:val="left" w:pos="709"/>
          <w:tab w:val="left" w:pos="1134"/>
          <w:tab w:val="left" w:pos="1440"/>
          <w:tab w:val="left" w:pos="1701"/>
        </w:tabs>
        <w:spacing w:line="300" w:lineRule="exact"/>
        <w:ind w:left="720" w:hanging="12"/>
        <w:jc w:val="both"/>
        <w:rPr>
          <w:rFonts w:ascii="Arial" w:hAnsi="Arial" w:cs="Arial"/>
          <w:b/>
        </w:rPr>
      </w:pPr>
      <w:r>
        <w:rPr>
          <w:rFonts w:ascii="Arial" w:hAnsi="Arial" w:cs="Arial"/>
          <w:b/>
        </w:rPr>
        <w:t xml:space="preserve">4.3.4 </w:t>
      </w:r>
      <w:r>
        <w:rPr>
          <w:rFonts w:ascii="Arial" w:hAnsi="Arial" w:cs="Arial"/>
          <w:b/>
        </w:rPr>
        <w:tab/>
        <w:t>Verpackungsplanung</w: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mc:AlternateContent>
          <mc:Choice Requires="wps">
            <w:drawing>
              <wp:anchor distT="0" distB="0" distL="114300" distR="114300" simplePos="0" relativeHeight="251649024" behindDoc="0" locked="0" layoutInCell="1" allowOverlap="1">
                <wp:simplePos x="0" y="0"/>
                <wp:positionH relativeFrom="column">
                  <wp:posOffset>2438400</wp:posOffset>
                </wp:positionH>
                <wp:positionV relativeFrom="paragraph">
                  <wp:posOffset>15240</wp:posOffset>
                </wp:positionV>
                <wp:extent cx="1143000" cy="381000"/>
                <wp:effectExtent l="0" t="12700" r="12700" b="1270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81000"/>
                        </a:xfrm>
                        <a:prstGeom prst="rightArrow">
                          <a:avLst>
                            <a:gd name="adj1" fmla="val 50000"/>
                            <a:gd name="adj2" fmla="val 7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Pr="005F7455" w:rsidRDefault="003D23E8">
                            <w:pPr>
                              <w:autoSpaceDE w:val="0"/>
                              <w:autoSpaceDN w:val="0"/>
                              <w:adjustRightInd w:val="0"/>
                              <w:jc w:val="center"/>
                              <w:rPr>
                                <w:rFonts w:ascii="Arial" w:eastAsia="MS PGothic" w:hAnsi="Arial"/>
                                <w:color w:val="000000"/>
                                <w:sz w:val="16"/>
                                <w:szCs w:val="18"/>
                              </w:rPr>
                            </w:pPr>
                            <w:r w:rsidRPr="005F7455">
                              <w:rPr>
                                <w:rFonts w:ascii="Arial" w:eastAsia="MS PGothic" w:hAnsi="Arial"/>
                                <w:color w:val="000000"/>
                                <w:sz w:val="16"/>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left:0;text-align:left;margin-left:192pt;margin-top:1.2pt;width:90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" fillcolor="#4f7fa4">
                <v:shadow color="#cbc2b6"/>
                <v:path arrowok="t"/>
                <v:textbox>
                  <w:txbxContent>
                    <w:p w:rsidR="003D23E8" w:rsidRPr="005F7455" w:rsidRDefault="003D23E8">
                      <w:pPr>
                        <w:autoSpaceDE w:val="0"/>
                        <w:autoSpaceDN w:val="0"/>
                        <w:adjustRightInd w:val="0"/>
                        <w:jc w:val="center"/>
                        <w:rPr>
                          <w:rFonts w:ascii="Arial" w:eastAsia="MS PGothic" w:hAnsi="Arial"/>
                          <w:color w:val="000000"/>
                          <w:sz w:val="16"/>
                          <w:szCs w:val="18"/>
                        </w:rPr>
                      </w:pPr>
                      <w:r w:rsidRPr="005F7455">
                        <w:rPr>
                          <w:rFonts w:ascii="Arial" w:eastAsia="MS PGothic" w:hAnsi="Arial"/>
                          <w:color w:val="000000"/>
                          <w:sz w:val="16"/>
                          <w:szCs w:val="18"/>
                        </w:rPr>
                        <w:t>3</w:t>
                      </w:r>
                    </w:p>
                  </w:txbxContent>
                </v:textbox>
              </v:shape>
            </w:pict>
          </mc:Fallback>
        </mc:AlternateContent>
      </w:r>
      <w:r>
        <w:rPr>
          <w:rFonts w:ascii="Arial" w:hAnsi="Arial" w:cs="Arial"/>
          <w:bCs/>
          <w:noProof/>
          <w:sz w:val="20"/>
        </w:rPr>
        <mc:AlternateContent>
          <mc:Choice Requires="wps">
            <w:drawing>
              <wp:anchor distT="0" distB="0" distL="114300" distR="114300" simplePos="0" relativeHeight="251643904" behindDoc="0" locked="0" layoutInCell="1" allowOverlap="1">
                <wp:simplePos x="0" y="0"/>
                <wp:positionH relativeFrom="column">
                  <wp:posOffset>3962400</wp:posOffset>
                </wp:positionH>
                <wp:positionV relativeFrom="paragraph">
                  <wp:posOffset>15240</wp:posOffset>
                </wp:positionV>
                <wp:extent cx="2133600" cy="80010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Verpackungsplanung</w:t>
                            </w:r>
                          </w:p>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(Logistik, AV, QM)</w:t>
                            </w:r>
                          </w:p>
                          <w:p w:rsidR="003D23E8" w:rsidRDefault="003D23E8">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312pt;margin-top:1.2pt;width:168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" fillcolor="#4f7fa4">
                <v:shadow color="#cbc2b6"/>
                <v:path arrowok="t"/>
                <v:textbo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Verpackungsplanung</w:t>
                      </w:r>
                    </w:p>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(Logistik, AV, QM)</w:t>
                      </w:r>
                    </w:p>
                    <w:p w:rsidR="003D23E8" w:rsidRDefault="003D23E8">
                      <w:pPr>
                        <w:autoSpaceDE w:val="0"/>
                        <w:autoSpaceDN w:val="0"/>
                        <w:adjustRightInd w:val="0"/>
                        <w:jc w:val="center"/>
                        <w:rPr>
                          <w:rFonts w:ascii="Arial" w:eastAsia="MS PGothic" w:hAnsi="Arial"/>
                          <w:color w:val="000000"/>
                          <w:sz w:val="28"/>
                          <w:szCs w:val="28"/>
                        </w:rPr>
                      </w:pPr>
                    </w:p>
                  </w:txbxContent>
                </v:textbox>
              </v:roundrect>
            </w:pict>
          </mc:Fallback>
        </mc:AlternateContent>
      </w:r>
      <w:r>
        <w:rPr>
          <w:rFonts w:ascii="Arial" w:hAnsi="Arial" w:cs="Arial"/>
          <w:bCs/>
          <w:noProof/>
          <w:sz w:val="20"/>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15240</wp:posOffset>
                </wp:positionV>
                <wp:extent cx="2133600" cy="80010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 xml:space="preserve">WESTFALIA-Automotive </w:t>
                            </w:r>
                          </w:p>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Strategischer Einkauf</w:t>
                            </w:r>
                          </w:p>
                          <w:p w:rsidR="003D23E8" w:rsidRDefault="003D23E8">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0;margin-top:1.2pt;width:168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" fillcolor="#4f7fa4">
                <v:shadow color="#cbc2b6"/>
                <v:path arrowok="t"/>
                <v:textbo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 xml:space="preserve">WESTFALIA-Automotive </w:t>
                      </w:r>
                    </w:p>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Strategischer Einkauf</w:t>
                      </w:r>
                    </w:p>
                    <w:p w:rsidR="003D23E8" w:rsidRDefault="003D23E8">
                      <w:pPr>
                        <w:autoSpaceDE w:val="0"/>
                        <w:autoSpaceDN w:val="0"/>
                        <w:adjustRightInd w:val="0"/>
                        <w:jc w:val="center"/>
                        <w:rPr>
                          <w:rFonts w:ascii="Arial" w:eastAsia="MS PGothic" w:hAnsi="Arial"/>
                          <w:color w:val="000000"/>
                          <w:sz w:val="28"/>
                          <w:szCs w:val="28"/>
                        </w:rPr>
                      </w:pPr>
                    </w:p>
                  </w:txbxContent>
                </v:textbox>
              </v:roundrect>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mc:AlternateContent>
          <mc:Choice Requires="wps">
            <w:drawing>
              <wp:anchor distT="0" distB="0" distL="114300" distR="114300" simplePos="0" relativeHeight="251650048" behindDoc="0" locked="0" layoutInCell="1" allowOverlap="1">
                <wp:simplePos x="0" y="0"/>
                <wp:positionH relativeFrom="column">
                  <wp:posOffset>2438400</wp:posOffset>
                </wp:positionH>
                <wp:positionV relativeFrom="paragraph">
                  <wp:posOffset>91440</wp:posOffset>
                </wp:positionV>
                <wp:extent cx="1143000" cy="381000"/>
                <wp:effectExtent l="12700" t="12700" r="0" b="1270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81000"/>
                        </a:xfrm>
                        <a:prstGeom prst="leftArrow">
                          <a:avLst>
                            <a:gd name="adj1" fmla="val 50000"/>
                            <a:gd name="adj2" fmla="val 7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Pr="005F7455" w:rsidRDefault="003D23E8">
                            <w:pPr>
                              <w:autoSpaceDE w:val="0"/>
                              <w:autoSpaceDN w:val="0"/>
                              <w:adjustRightInd w:val="0"/>
                              <w:jc w:val="center"/>
                              <w:rPr>
                                <w:rFonts w:ascii="Arial" w:eastAsia="MS PGothic" w:hAnsi="Arial"/>
                                <w:color w:val="000000"/>
                                <w:sz w:val="16"/>
                                <w:szCs w:val="18"/>
                              </w:rPr>
                            </w:pPr>
                            <w:r w:rsidRPr="005F7455">
                              <w:rPr>
                                <w:rFonts w:ascii="Arial" w:eastAsia="MS PGothic" w:hAnsi="Arial"/>
                                <w:color w:val="000000"/>
                                <w:sz w:val="16"/>
                                <w:szCs w:val="18"/>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9" type="#_x0000_t66" style="position:absolute;left:0;text-align:left;margin-left:192pt;margin-top:7.2pt;width:90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" fillcolor="#4f7fa4">
                <v:shadow color="#cbc2b6"/>
                <v:path arrowok="t"/>
                <v:textbox>
                  <w:txbxContent>
                    <w:p w:rsidR="003D23E8" w:rsidRPr="005F7455" w:rsidRDefault="003D23E8">
                      <w:pPr>
                        <w:autoSpaceDE w:val="0"/>
                        <w:autoSpaceDN w:val="0"/>
                        <w:adjustRightInd w:val="0"/>
                        <w:jc w:val="center"/>
                        <w:rPr>
                          <w:rFonts w:ascii="Arial" w:eastAsia="MS PGothic" w:hAnsi="Arial"/>
                          <w:color w:val="000000"/>
                          <w:sz w:val="16"/>
                          <w:szCs w:val="18"/>
                        </w:rPr>
                      </w:pPr>
                      <w:r w:rsidRPr="005F7455">
                        <w:rPr>
                          <w:rFonts w:ascii="Arial" w:eastAsia="MS PGothic" w:hAnsi="Arial"/>
                          <w:color w:val="000000"/>
                          <w:sz w:val="16"/>
                          <w:szCs w:val="18"/>
                        </w:rPr>
                        <w:t>5</w:t>
                      </w:r>
                    </w:p>
                  </w:txbxContent>
                </v:textbox>
              </v:shape>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mc:AlternateContent>
          <mc:Choice Requires="wps">
            <w:drawing>
              <wp:anchor distT="0" distB="0" distL="114300" distR="114300" simplePos="0" relativeHeight="251651072" behindDoc="0" locked="0" layoutInCell="1" allowOverlap="1">
                <wp:simplePos x="0" y="0"/>
                <wp:positionH relativeFrom="column">
                  <wp:posOffset>4800600</wp:posOffset>
                </wp:positionH>
                <wp:positionV relativeFrom="paragraph">
                  <wp:posOffset>167640</wp:posOffset>
                </wp:positionV>
                <wp:extent cx="381000" cy="609600"/>
                <wp:effectExtent l="25400" t="12700" r="0" b="127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609600"/>
                        </a:xfrm>
                        <a:prstGeom prst="upDownArrow">
                          <a:avLst>
                            <a:gd name="adj1" fmla="val 50000"/>
                            <a:gd name="adj2" fmla="val 32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2" o:spid="_x0000_s1030" type="#_x0000_t70" style="position:absolute;left:0;text-align:left;margin-left:378pt;margin-top:13.2pt;width:30pt;height: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" fillcolor="#4f7fa4">
                <v:shadow color="#cbc2b6"/>
                <v:path arrowok="t"/>
                <v:textbo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4</w:t>
                      </w:r>
                    </w:p>
                  </w:txbxContent>
                </v:textbox>
              </v:shape>
            </w:pict>
          </mc:Fallback>
        </mc:AlternateContent>
      </w: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mc:AlternateContent>
          <mc:Choice Requires="wps">
            <w:drawing>
              <wp:anchor distT="0" distB="0" distL="114300" distR="114300" simplePos="0" relativeHeight="251646976" behindDoc="0" locked="0" layoutInCell="1" allowOverlap="1">
                <wp:simplePos x="0" y="0"/>
                <wp:positionH relativeFrom="column">
                  <wp:posOffset>838200</wp:posOffset>
                </wp:positionH>
                <wp:positionV relativeFrom="paragraph">
                  <wp:posOffset>91440</wp:posOffset>
                </wp:positionV>
                <wp:extent cx="457200" cy="457200"/>
                <wp:effectExtent l="25400" t="12700" r="0" b="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up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 o:spid="_x0000_s1031" type="#_x0000_t68" style="position:absolute;left:0;text-align:left;margin-left:66pt;margin-top:7.2pt;width:3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" fillcolor="#4f7fa4">
                <v:shadow color="#cbc2b6"/>
                <v:path arrowok="t"/>
                <v:textbo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2</w:t>
                      </w:r>
                    </w:p>
                  </w:txbxContent>
                </v:textbox>
              </v:shape>
            </w:pict>
          </mc:Fallback>
        </mc:AlternateContent>
      </w:r>
      <w:r>
        <w:rPr>
          <w:rFonts w:ascii="Arial" w:hAnsi="Arial" w:cs="Arial"/>
          <w:bCs/>
          <w:noProof/>
          <w:sz w:val="20"/>
        </w:rPr>
        <mc:AlternateContent>
          <mc:Choice Requires="wps">
            <w:drawing>
              <wp:anchor distT="0" distB="0" distL="114300" distR="114300" simplePos="0" relativeHeight="251645952" behindDoc="0" locked="0" layoutInCell="1" allowOverlap="1">
                <wp:simplePos x="0" y="0"/>
                <wp:positionH relativeFrom="column">
                  <wp:posOffset>228600</wp:posOffset>
                </wp:positionH>
                <wp:positionV relativeFrom="paragraph">
                  <wp:posOffset>91440</wp:posOffset>
                </wp:positionV>
                <wp:extent cx="457200" cy="457200"/>
                <wp:effectExtent l="25400" t="0" r="0" b="127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own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2" type="#_x0000_t67" style="position:absolute;left:0;text-align:left;margin-left:18pt;margin-top:7.2pt;width:36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" fillcolor="#4f7fa4">
                <v:shadow color="#cbc2b6"/>
                <v:path arrowok="t"/>
                <v:textbo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1</w:t>
                      </w:r>
                    </w:p>
                  </w:txbxContent>
                </v:textbox>
              </v:shape>
            </w:pict>
          </mc:Fallback>
        </mc:AlternateContent>
      </w:r>
      <w:r>
        <w:rPr>
          <w:rFonts w:ascii="Arial" w:hAnsi="Arial" w:cs="Arial"/>
          <w:bCs/>
          <w:noProof/>
          <w:sz w:val="20"/>
        </w:rPr>
        <mc:AlternateContent>
          <mc:Choice Requires="wps">
            <w:drawing>
              <wp:anchor distT="0" distB="0" distL="114300" distR="114300" simplePos="0" relativeHeight="251648000" behindDoc="0" locked="0" layoutInCell="1" allowOverlap="1">
                <wp:simplePos x="0" y="0"/>
                <wp:positionH relativeFrom="column">
                  <wp:posOffset>1447800</wp:posOffset>
                </wp:positionH>
                <wp:positionV relativeFrom="paragraph">
                  <wp:posOffset>91440</wp:posOffset>
                </wp:positionV>
                <wp:extent cx="457200" cy="457200"/>
                <wp:effectExtent l="25400" t="0" r="0" b="1270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ownArrow">
                          <a:avLst>
                            <a:gd name="adj1" fmla="val 50000"/>
                            <a:gd name="adj2" fmla="val 25000"/>
                          </a:avLst>
                        </a:prstGeom>
                        <a:solidFill>
                          <a:srgbClr val="4F7FA4"/>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7" style="position:absolute;left:0;text-align:left;margin-left:114pt;margin-top:7.2pt;width:3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" fillcolor="#4f7fa4">
                <v:shadow color="#cbc2b6"/>
                <v:path arrowok="t"/>
                <v:textbox>
                  <w:txbxContent>
                    <w:p w:rsidR="003D23E8" w:rsidRDefault="003D23E8">
                      <w:pPr>
                        <w:autoSpaceDE w:val="0"/>
                        <w:autoSpaceDN w:val="0"/>
                        <w:adjustRightInd w:val="0"/>
                        <w:jc w:val="center"/>
                        <w:rPr>
                          <w:rFonts w:ascii="Arial" w:eastAsia="MS PGothic" w:hAnsi="Arial"/>
                          <w:color w:val="000000"/>
                          <w:szCs w:val="28"/>
                        </w:rPr>
                      </w:pPr>
                      <w:r>
                        <w:rPr>
                          <w:rFonts w:ascii="Arial" w:eastAsia="MS PGothic" w:hAnsi="Arial"/>
                          <w:color w:val="000000"/>
                          <w:szCs w:val="28"/>
                        </w:rPr>
                        <w:t>6</w:t>
                      </w:r>
                    </w:p>
                  </w:txbxContent>
                </v:textbox>
              </v:shape>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FE2ED6">
      <w:pPr>
        <w:keepNext/>
        <w:tabs>
          <w:tab w:val="left" w:pos="709"/>
          <w:tab w:val="left" w:pos="1134"/>
          <w:tab w:val="left" w:pos="1701"/>
        </w:tabs>
        <w:spacing w:line="300" w:lineRule="exact"/>
        <w:ind w:left="720" w:hanging="12"/>
        <w:jc w:val="both"/>
        <w:rPr>
          <w:rFonts w:ascii="Arial" w:hAnsi="Arial" w:cs="Arial"/>
          <w:bCs/>
          <w:sz w:val="22"/>
        </w:rPr>
      </w:pPr>
      <w:r>
        <w:rPr>
          <w:rFonts w:ascii="Arial" w:hAnsi="Arial" w:cs="Arial"/>
          <w:bCs/>
          <w:noProof/>
          <w:sz w:val="20"/>
        </w:rPr>
        <mc:AlternateContent>
          <mc:Choice Requires="wps">
            <w:drawing>
              <wp:anchor distT="0" distB="0" distL="114300" distR="114300" simplePos="0" relativeHeight="251644928" behindDoc="0" locked="0" layoutInCell="1" allowOverlap="1">
                <wp:simplePos x="0" y="0"/>
                <wp:positionH relativeFrom="column">
                  <wp:posOffset>76200</wp:posOffset>
                </wp:positionH>
                <wp:positionV relativeFrom="paragraph">
                  <wp:posOffset>91440</wp:posOffset>
                </wp:positionV>
                <wp:extent cx="6019800" cy="457200"/>
                <wp:effectExtent l="0" t="0" r="0"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457200"/>
                        </a:xfrm>
                        <a:prstGeom prst="roundRect">
                          <a:avLst>
                            <a:gd name="adj" fmla="val 16667"/>
                          </a:avLst>
                        </a:prstGeom>
                        <a:solidFill>
                          <a:srgbClr val="4F7FA4"/>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CBC2B6"/>
                                </a:outerShdw>
                              </a:effectLst>
                            </a14:hiddenEffects>
                          </a:ext>
                        </a:extLst>
                      </wps:spPr>
                      <wps:txb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Lieferant</w:t>
                            </w:r>
                          </w:p>
                          <w:p w:rsidR="003D23E8" w:rsidRDefault="003D23E8">
                            <w:pPr>
                              <w:autoSpaceDE w:val="0"/>
                              <w:autoSpaceDN w:val="0"/>
                              <w:adjustRightInd w:val="0"/>
                              <w:jc w:val="center"/>
                              <w:rPr>
                                <w:rFonts w:ascii="Arial" w:eastAsia="MS PGothic" w:hAnsi="Arial"/>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4" style="position:absolute;left:0;text-align:left;margin-left:6pt;margin-top:7.2pt;width:474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" fillcolor="#4f7fa4">
                <v:shadow color="#cbc2b6"/>
                <v:path arrowok="t"/>
                <v:textbox>
                  <w:txbxContent>
                    <w:p w:rsidR="003D23E8" w:rsidRDefault="003D23E8">
                      <w:pPr>
                        <w:autoSpaceDE w:val="0"/>
                        <w:autoSpaceDN w:val="0"/>
                        <w:adjustRightInd w:val="0"/>
                        <w:jc w:val="center"/>
                        <w:rPr>
                          <w:rFonts w:ascii="Arial" w:eastAsia="MS PGothic" w:hAnsi="Arial"/>
                          <w:color w:val="000000"/>
                          <w:sz w:val="28"/>
                          <w:szCs w:val="28"/>
                        </w:rPr>
                      </w:pPr>
                      <w:r>
                        <w:rPr>
                          <w:rFonts w:ascii="Arial" w:eastAsia="MS PGothic" w:hAnsi="Arial"/>
                          <w:color w:val="000000"/>
                          <w:sz w:val="28"/>
                          <w:szCs w:val="28"/>
                        </w:rPr>
                        <w:t>Lieferant</w:t>
                      </w:r>
                    </w:p>
                    <w:p w:rsidR="003D23E8" w:rsidRDefault="003D23E8">
                      <w:pPr>
                        <w:autoSpaceDE w:val="0"/>
                        <w:autoSpaceDN w:val="0"/>
                        <w:adjustRightInd w:val="0"/>
                        <w:jc w:val="center"/>
                        <w:rPr>
                          <w:rFonts w:ascii="Arial" w:eastAsia="MS PGothic" w:hAnsi="Arial"/>
                          <w:color w:val="000000"/>
                          <w:sz w:val="28"/>
                          <w:szCs w:val="28"/>
                        </w:rPr>
                      </w:pPr>
                    </w:p>
                  </w:txbxContent>
                </v:textbox>
              </v:roundrect>
            </w:pict>
          </mc:Fallback>
        </mc:AlternateContent>
      </w: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keepNext/>
        <w:tabs>
          <w:tab w:val="left" w:pos="709"/>
          <w:tab w:val="left" w:pos="1134"/>
          <w:tab w:val="left" w:pos="1701"/>
        </w:tabs>
        <w:spacing w:line="300" w:lineRule="exact"/>
        <w:ind w:left="720" w:hanging="12"/>
        <w:jc w:val="both"/>
        <w:rPr>
          <w:rFonts w:ascii="Arial" w:hAnsi="Arial" w:cs="Arial"/>
          <w:bCs/>
          <w:sz w:val="22"/>
        </w:rPr>
      </w:pPr>
    </w:p>
    <w:p w:rsidR="00701202" w:rsidRDefault="00701202">
      <w:pPr>
        <w:pStyle w:val="Z0"/>
        <w:keepNext/>
        <w:numPr>
          <w:ilvl w:val="0"/>
          <w:numId w:val="10"/>
        </w:numPr>
        <w:tabs>
          <w:tab w:val="left" w:pos="709"/>
          <w:tab w:val="left" w:pos="1134"/>
          <w:tab w:val="left" w:pos="1701"/>
        </w:tabs>
        <w:overflowPunct/>
        <w:autoSpaceDE/>
        <w:autoSpaceDN/>
        <w:adjustRightInd/>
        <w:spacing w:line="300" w:lineRule="exact"/>
        <w:textAlignment w:val="auto"/>
        <w:rPr>
          <w:rFonts w:cs="Arial"/>
          <w:bCs/>
        </w:rPr>
      </w:pPr>
      <w:r>
        <w:rPr>
          <w:rFonts w:cs="Arial"/>
          <w:bCs/>
        </w:rPr>
        <w:t xml:space="preserve">Spätestens zum Zeitpunkt der Auftragserteilung geht vom </w:t>
      </w:r>
      <w:r w:rsidR="00EB7B2E">
        <w:rPr>
          <w:rFonts w:cs="Arial"/>
          <w:bCs/>
        </w:rPr>
        <w:t>s</w:t>
      </w:r>
      <w:r>
        <w:rPr>
          <w:rFonts w:cs="Arial"/>
          <w:bCs/>
        </w:rPr>
        <w:t>trategischen Einkauf die Anfrage zur Verpackung mit dem Vordruck des Verpackungsdatenblatts raus.</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cs="Arial"/>
          <w:bCs/>
          <w:sz w:val="22"/>
        </w:rPr>
        <w:t xml:space="preserve">Der Lieferant füllt das Verpackungsdatenblatt als Vorschlag aus und schickt es an den </w:t>
      </w:r>
      <w:r w:rsidR="00EB7B2E">
        <w:rPr>
          <w:rFonts w:ascii="Arial" w:hAnsi="Arial" w:cs="Arial"/>
          <w:bCs/>
          <w:sz w:val="22"/>
        </w:rPr>
        <w:t>s</w:t>
      </w:r>
      <w:r>
        <w:rPr>
          <w:rFonts w:ascii="Arial" w:hAnsi="Arial" w:cs="Arial"/>
          <w:bCs/>
          <w:sz w:val="22"/>
        </w:rPr>
        <w:t>trategischen Einkauf zurück.</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cs="Arial"/>
          <w:bCs/>
          <w:sz w:val="22"/>
        </w:rPr>
        <w:t xml:space="preserve">Der Verpackungsvorschlag wird vom </w:t>
      </w:r>
      <w:r w:rsidR="00EB7B2E">
        <w:rPr>
          <w:rFonts w:ascii="Arial" w:hAnsi="Arial" w:cs="Arial"/>
          <w:bCs/>
          <w:sz w:val="22"/>
        </w:rPr>
        <w:t>s</w:t>
      </w:r>
      <w:r>
        <w:rPr>
          <w:rFonts w:ascii="Arial" w:hAnsi="Arial" w:cs="Arial"/>
          <w:bCs/>
          <w:sz w:val="22"/>
        </w:rPr>
        <w:t>trategischen Einkauf an die Verpackungsplanung zur Prüfung weitergeleitet.</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cs="Arial"/>
          <w:bCs/>
          <w:sz w:val="22"/>
        </w:rPr>
        <w:t>Bei Einverständnis geht das Verpackungsdatenblatt unterschrieben an den Lieferanten zurück.</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cs="Arial"/>
          <w:bCs/>
          <w:sz w:val="22"/>
        </w:rPr>
        <w:t xml:space="preserve">Der </w:t>
      </w:r>
      <w:r w:rsidR="00EB7B2E">
        <w:rPr>
          <w:rFonts w:ascii="Arial" w:hAnsi="Arial" w:cs="Arial"/>
          <w:bCs/>
          <w:sz w:val="22"/>
        </w:rPr>
        <w:t>s</w:t>
      </w:r>
      <w:r>
        <w:rPr>
          <w:rFonts w:ascii="Arial" w:hAnsi="Arial" w:cs="Arial"/>
          <w:bCs/>
          <w:sz w:val="22"/>
        </w:rPr>
        <w:t>trategische Einkauf wird über das Ergebnis informiert und berücksichtigt dies im Rahmenvertrag.</w:t>
      </w:r>
    </w:p>
    <w:p w:rsidR="00701202" w:rsidRDefault="00701202">
      <w:pPr>
        <w:keepNext/>
        <w:numPr>
          <w:ilvl w:val="0"/>
          <w:numId w:val="10"/>
        </w:numPr>
        <w:tabs>
          <w:tab w:val="left" w:pos="709"/>
          <w:tab w:val="left" w:pos="1134"/>
          <w:tab w:val="left" w:pos="1701"/>
        </w:tabs>
        <w:spacing w:line="300" w:lineRule="exact"/>
        <w:jc w:val="both"/>
        <w:rPr>
          <w:rFonts w:ascii="Arial" w:hAnsi="Arial" w:cs="Arial"/>
          <w:bCs/>
          <w:sz w:val="22"/>
        </w:rPr>
      </w:pPr>
      <w:r>
        <w:rPr>
          <w:rFonts w:ascii="Arial" w:hAnsi="Arial" w:cs="Arial"/>
          <w:bCs/>
          <w:sz w:val="22"/>
        </w:rPr>
        <w:t>In den Bestellungen sind die Verpackungsvereinbarungen vermerkt.</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Pr="005F7455" w:rsidRDefault="00701202">
      <w:pPr>
        <w:keepNext/>
        <w:tabs>
          <w:tab w:val="left" w:pos="709"/>
          <w:tab w:val="left" w:pos="1134"/>
          <w:tab w:val="left" w:pos="1701"/>
        </w:tabs>
        <w:spacing w:line="300" w:lineRule="exact"/>
        <w:ind w:left="705"/>
        <w:jc w:val="both"/>
        <w:rPr>
          <w:rFonts w:ascii="Arial" w:hAnsi="Arial" w:cs="Arial"/>
          <w:bCs/>
          <w:sz w:val="22"/>
        </w:rPr>
      </w:pPr>
      <w:r w:rsidRPr="005F7455">
        <w:rPr>
          <w:rFonts w:ascii="Arial" w:hAnsi="Arial" w:cs="Arial"/>
          <w:bCs/>
          <w:sz w:val="22"/>
        </w:rPr>
        <w:t>Die im Verpackungsdatenblatt festgelegten Verpackungsanforderungen werden durch die Lieferantenunterschrift und der WESTFALIA-Automotive Freigabe rechtsverbindlich!</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950472" w:rsidRDefault="00701202">
      <w:pPr>
        <w:keepNext/>
        <w:tabs>
          <w:tab w:val="left" w:pos="709"/>
          <w:tab w:val="left" w:pos="1134"/>
          <w:tab w:val="left" w:pos="1701"/>
        </w:tabs>
        <w:spacing w:line="300" w:lineRule="exact"/>
        <w:jc w:val="both"/>
        <w:rPr>
          <w:rFonts w:ascii="Arial" w:hAnsi="Arial" w:cs="Arial"/>
          <w:b/>
        </w:rPr>
      </w:pPr>
      <w:r>
        <w:rPr>
          <w:rFonts w:ascii="Arial" w:hAnsi="Arial" w:cs="Arial"/>
          <w:b/>
        </w:rPr>
        <w:tab/>
      </w: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950472" w:rsidRDefault="00950472">
      <w:pPr>
        <w:keepNext/>
        <w:tabs>
          <w:tab w:val="left" w:pos="709"/>
          <w:tab w:val="left" w:pos="1134"/>
          <w:tab w:val="left" w:pos="1701"/>
        </w:tabs>
        <w:spacing w:line="300" w:lineRule="exact"/>
        <w:jc w:val="both"/>
        <w:rPr>
          <w:rFonts w:ascii="Arial" w:hAnsi="Arial" w:cs="Arial"/>
          <w:b/>
        </w:rPr>
      </w:pPr>
    </w:p>
    <w:p w:rsidR="00701202" w:rsidRDefault="00950472">
      <w:pPr>
        <w:keepNext/>
        <w:tabs>
          <w:tab w:val="left" w:pos="709"/>
          <w:tab w:val="left" w:pos="1134"/>
          <w:tab w:val="left" w:pos="1701"/>
        </w:tabs>
        <w:spacing w:line="300" w:lineRule="exact"/>
        <w:jc w:val="both"/>
        <w:rPr>
          <w:rFonts w:ascii="Arial" w:hAnsi="Arial" w:cs="Arial"/>
          <w:b/>
        </w:rPr>
      </w:pPr>
      <w:r>
        <w:rPr>
          <w:rFonts w:ascii="Arial" w:hAnsi="Arial" w:cs="Arial"/>
          <w:b/>
        </w:rPr>
        <w:tab/>
      </w:r>
      <w:r w:rsidR="00701202">
        <w:rPr>
          <w:rFonts w:ascii="Arial" w:hAnsi="Arial" w:cs="Arial"/>
          <w:b/>
        </w:rPr>
        <w:t xml:space="preserve">4.3.5 </w:t>
      </w:r>
      <w:r w:rsidR="00701202">
        <w:rPr>
          <w:rFonts w:ascii="Arial" w:hAnsi="Arial" w:cs="Arial"/>
          <w:b/>
        </w:rPr>
        <w:tab/>
        <w:t>Standard Verpackungen und Behälter</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cs="Arial"/>
          <w:b/>
          <w:sz w:val="22"/>
        </w:rPr>
        <w:t>Europalette (WW0010) nach UIC-Merkblatt 435-2</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2096" behindDoc="0" locked="0" layoutInCell="1" allowOverlap="1">
            <wp:simplePos x="0" y="0"/>
            <wp:positionH relativeFrom="column">
              <wp:posOffset>1863725</wp:posOffset>
            </wp:positionH>
            <wp:positionV relativeFrom="paragraph">
              <wp:posOffset>59690</wp:posOffset>
            </wp:positionV>
            <wp:extent cx="1717675" cy="128905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675" cy="12890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1200x800x144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25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mit EPAL-Klammer, DB gestempelt, nur national tauschfähig</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cs="Arial"/>
          <w:b/>
          <w:sz w:val="22"/>
        </w:rPr>
        <w:t>Eurogitterbox (WW1009) nach UIC-Merkblatt 435-3 analog DIN 15155/8</w:t>
      </w:r>
    </w:p>
    <w:p w:rsidR="00701202" w:rsidRDefault="00701202">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sz w:val="22"/>
        </w:rPr>
        <w:tab/>
      </w:r>
      <w:r>
        <w:rPr>
          <w:rFonts w:ascii="Arial" w:hAnsi="Arial" w:cs="Arial"/>
          <w:bCs/>
          <w:sz w:val="22"/>
        </w:rPr>
        <w:tab/>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3120" behindDoc="0" locked="0" layoutInCell="1" allowOverlap="1">
            <wp:simplePos x="0" y="0"/>
            <wp:positionH relativeFrom="column">
              <wp:posOffset>1863725</wp:posOffset>
            </wp:positionH>
            <wp:positionV relativeFrom="paragraph">
              <wp:posOffset>53340</wp:posOffset>
            </wp:positionV>
            <wp:extent cx="1717675" cy="12890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675" cy="12890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Innenabmessung:</w:t>
      </w:r>
      <w:r>
        <w:rPr>
          <w:rFonts w:ascii="Arial" w:hAnsi="Arial" w:cs="Arial"/>
          <w:bCs/>
          <w:sz w:val="22"/>
        </w:rPr>
        <w:tab/>
      </w:r>
      <w:r>
        <w:rPr>
          <w:rFonts w:ascii="Arial" w:hAnsi="Arial" w:cs="Arial"/>
          <w:bCs/>
          <w:sz w:val="22"/>
        </w:rPr>
        <w:tab/>
        <w:t>1200x800x780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Außenabmessung:</w:t>
      </w:r>
      <w:r>
        <w:rPr>
          <w:rFonts w:ascii="Arial" w:hAnsi="Arial" w:cs="Arial"/>
          <w:bCs/>
          <w:sz w:val="22"/>
        </w:rPr>
        <w:tab/>
        <w:t>1240x835x970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85 kg</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mit EPAL-Zeichen, nur national tauschfähig</w:t>
      </w: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950472" w:rsidRDefault="0095047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cs="Arial"/>
          <w:b/>
          <w:sz w:val="22"/>
        </w:rPr>
        <w:t>½ Gitterbox WW1000</w:t>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129540</wp:posOffset>
            </wp:positionV>
            <wp:extent cx="1676400" cy="125666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1200x800x400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60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2"/>
        </w:numPr>
        <w:tabs>
          <w:tab w:val="left" w:pos="709"/>
          <w:tab w:val="left" w:pos="1701"/>
        </w:tabs>
        <w:spacing w:line="300" w:lineRule="exact"/>
        <w:ind w:hanging="420"/>
        <w:jc w:val="both"/>
        <w:rPr>
          <w:rFonts w:ascii="Arial" w:hAnsi="Arial" w:cs="Arial"/>
          <w:b/>
          <w:sz w:val="22"/>
        </w:rPr>
      </w:pPr>
      <w:r>
        <w:rPr>
          <w:rFonts w:ascii="Arial" w:hAnsi="Arial" w:cs="Arial"/>
          <w:b/>
          <w:sz w:val="22"/>
        </w:rPr>
        <w:t>¼ Gitterbox WW1014</w:t>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2"/>
        </w:rPr>
        <w:drawing>
          <wp:anchor distT="0" distB="0" distL="114300" distR="114300" simplePos="0" relativeHeight="251662336" behindDoc="0" locked="0" layoutInCell="1" allowOverlap="1">
            <wp:simplePos x="0" y="0"/>
            <wp:positionH relativeFrom="column">
              <wp:posOffset>1836420</wp:posOffset>
            </wp:positionH>
            <wp:positionV relativeFrom="paragraph">
              <wp:posOffset>145415</wp:posOffset>
            </wp:positionV>
            <wp:extent cx="1668780" cy="125031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780" cy="125031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1200x400x400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50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
          <w:sz w:val="22"/>
        </w:rPr>
      </w:pPr>
      <w:r>
        <w:rPr>
          <w:rFonts w:ascii="Arial" w:hAnsi="Arial" w:cs="Arial"/>
          <w:b/>
          <w:sz w:val="22"/>
        </w:rPr>
        <w:tab/>
        <w:t>4.3.5.5</w:t>
      </w:r>
      <w:r>
        <w:rPr>
          <w:rFonts w:ascii="Arial" w:hAnsi="Arial" w:cs="Arial"/>
          <w:b/>
          <w:sz w:val="22"/>
        </w:rPr>
        <w:tab/>
        <w:t>Schäferkorb WW1004</w:t>
      </w: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2"/>
        </w:rPr>
        <w:drawing>
          <wp:anchor distT="0" distB="0" distL="114300" distR="114300" simplePos="0" relativeHeight="251663360" behindDoc="0" locked="0" layoutInCell="1" allowOverlap="1">
            <wp:simplePos x="0" y="0"/>
            <wp:positionH relativeFrom="column">
              <wp:posOffset>1901190</wp:posOffset>
            </wp:positionH>
            <wp:positionV relativeFrom="paragraph">
              <wp:posOffset>183515</wp:posOffset>
            </wp:positionV>
            <wp:extent cx="1527810" cy="114871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7810" cy="114871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1700x1200x800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108 kg</w:t>
      </w:r>
    </w:p>
    <w:p w:rsidR="00701202" w:rsidRDefault="00701202">
      <w:pPr>
        <w:keepNext/>
        <w:tabs>
          <w:tab w:val="left" w:pos="709"/>
          <w:tab w:val="left" w:pos="1134"/>
          <w:tab w:val="left" w:pos="1701"/>
        </w:tabs>
        <w:spacing w:line="300" w:lineRule="exact"/>
        <w:ind w:left="4248"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cs="Arial"/>
          <w:b/>
          <w:sz w:val="22"/>
        </w:rPr>
        <w:t xml:space="preserve"> </w:t>
      </w:r>
      <w:r>
        <w:rPr>
          <w:rFonts w:ascii="Arial" w:hAnsi="Arial" w:cs="Arial"/>
          <w:b/>
          <w:sz w:val="22"/>
        </w:rPr>
        <w:tab/>
        <w:t>Rungenpalette WW1008</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4144" behindDoc="0" locked="0" layoutInCell="1" allowOverlap="1">
            <wp:simplePos x="0" y="0"/>
            <wp:positionH relativeFrom="column">
              <wp:posOffset>1981200</wp:posOffset>
            </wp:positionH>
            <wp:positionV relativeFrom="paragraph">
              <wp:posOffset>15240</wp:posOffset>
            </wp:positionV>
            <wp:extent cx="1565275" cy="117475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275" cy="11747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1200x800x680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50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rsidP="00BF25D4">
      <w:pPr>
        <w:keepNext/>
        <w:tabs>
          <w:tab w:val="left" w:pos="709"/>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cs="Arial"/>
          <w:b/>
          <w:sz w:val="22"/>
        </w:rPr>
        <w:t xml:space="preserve"> </w:t>
      </w:r>
      <w:r>
        <w:rPr>
          <w:rFonts w:ascii="Arial" w:hAnsi="Arial" w:cs="Arial"/>
          <w:b/>
          <w:sz w:val="22"/>
        </w:rPr>
        <w:tab/>
        <w:t>Rungenpalette WW1007</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5168" behindDoc="0" locked="0" layoutInCell="1" allowOverlap="1">
            <wp:simplePos x="0" y="0"/>
            <wp:positionH relativeFrom="column">
              <wp:posOffset>1981200</wp:posOffset>
            </wp:positionH>
            <wp:positionV relativeFrom="paragraph">
              <wp:posOffset>15240</wp:posOffset>
            </wp:positionV>
            <wp:extent cx="1565275" cy="117475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275" cy="117475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1200x800x420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43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cs="Arial"/>
          <w:b/>
          <w:sz w:val="22"/>
        </w:rPr>
        <w:t xml:space="preserve"> </w:t>
      </w:r>
      <w:r>
        <w:rPr>
          <w:rFonts w:ascii="Arial" w:hAnsi="Arial" w:cs="Arial"/>
          <w:b/>
          <w:sz w:val="22"/>
        </w:rPr>
        <w:tab/>
        <w:t>KLT 3214</w:t>
      </w:r>
    </w:p>
    <w:p w:rsidR="00701202" w:rsidRDefault="0078149A">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6192" behindDoc="0" locked="0" layoutInCell="1" allowOverlap="1">
            <wp:simplePos x="0" y="0"/>
            <wp:positionH relativeFrom="column">
              <wp:posOffset>2057400</wp:posOffset>
            </wp:positionH>
            <wp:positionV relativeFrom="paragraph">
              <wp:posOffset>24765</wp:posOffset>
            </wp:positionV>
            <wp:extent cx="1390650" cy="1160145"/>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clrChange>
                        <a:clrFrom>
                          <a:srgbClr val="FEFEFA"/>
                        </a:clrFrom>
                        <a:clrTo>
                          <a:srgbClr val="FEFEFA">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116014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300x200x140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0,57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numPr>
          <w:ilvl w:val="3"/>
          <w:numId w:val="13"/>
        </w:numPr>
        <w:tabs>
          <w:tab w:val="left" w:pos="709"/>
          <w:tab w:val="left" w:pos="1701"/>
        </w:tabs>
        <w:spacing w:line="300" w:lineRule="exact"/>
        <w:jc w:val="both"/>
        <w:rPr>
          <w:rFonts w:ascii="Arial" w:hAnsi="Arial" w:cs="Arial"/>
          <w:b/>
          <w:sz w:val="22"/>
        </w:rPr>
      </w:pPr>
      <w:r>
        <w:rPr>
          <w:rFonts w:ascii="Arial" w:hAnsi="Arial" w:cs="Arial"/>
          <w:b/>
          <w:sz w:val="22"/>
        </w:rPr>
        <w:t xml:space="preserve"> </w:t>
      </w:r>
      <w:r>
        <w:rPr>
          <w:rFonts w:ascii="Arial" w:hAnsi="Arial" w:cs="Arial"/>
          <w:b/>
          <w:sz w:val="22"/>
        </w:rPr>
        <w:tab/>
        <w:t>KLT 4314</w:t>
      </w: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7216" behindDoc="0" locked="0" layoutInCell="1" allowOverlap="1">
            <wp:simplePos x="0" y="0"/>
            <wp:positionH relativeFrom="column">
              <wp:posOffset>1905000</wp:posOffset>
            </wp:positionH>
            <wp:positionV relativeFrom="paragraph">
              <wp:posOffset>167640</wp:posOffset>
            </wp:positionV>
            <wp:extent cx="1849755" cy="136969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9755" cy="136969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400x300x140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1,29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cs="Arial"/>
          <w:b/>
          <w:sz w:val="22"/>
        </w:rPr>
        <w:t>KLT 4328</w:t>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FE2ED6">
      <w:pPr>
        <w:keepNext/>
        <w:tabs>
          <w:tab w:val="left" w:pos="709"/>
          <w:tab w:val="left" w:pos="1134"/>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8240" behindDoc="0" locked="0" layoutInCell="1" allowOverlap="1">
            <wp:simplePos x="0" y="0"/>
            <wp:positionH relativeFrom="column">
              <wp:posOffset>1905000</wp:posOffset>
            </wp:positionH>
            <wp:positionV relativeFrom="paragraph">
              <wp:posOffset>15240</wp:posOffset>
            </wp:positionV>
            <wp:extent cx="1570355" cy="12954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0355" cy="129540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ind w:left="720"/>
        <w:jc w:val="both"/>
        <w:rPr>
          <w:rFonts w:ascii="Arial" w:hAnsi="Arial" w:cs="Arial"/>
          <w:bCs/>
          <w:sz w:val="22"/>
        </w:rPr>
      </w:pP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Abmessung:</w:t>
      </w:r>
      <w:r>
        <w:rPr>
          <w:rFonts w:ascii="Arial" w:hAnsi="Arial" w:cs="Arial"/>
          <w:bCs/>
          <w:sz w:val="22"/>
        </w:rPr>
        <w:tab/>
      </w:r>
      <w:r>
        <w:rPr>
          <w:rFonts w:ascii="Arial" w:hAnsi="Arial" w:cs="Arial"/>
          <w:bCs/>
          <w:sz w:val="22"/>
        </w:rPr>
        <w:tab/>
        <w:t>400x300x280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1,85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701202" w:rsidRDefault="00701202">
      <w:pPr>
        <w:keepNext/>
        <w:tabs>
          <w:tab w:val="left" w:pos="709"/>
          <w:tab w:val="left" w:pos="1134"/>
          <w:tab w:val="left" w:pos="1701"/>
        </w:tabs>
        <w:spacing w:line="300" w:lineRule="exact"/>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cs="Arial"/>
          <w:b/>
          <w:sz w:val="22"/>
        </w:rPr>
        <w:t>KLT 6428</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59264" behindDoc="0" locked="0" layoutInCell="1" allowOverlap="1">
            <wp:simplePos x="0" y="0"/>
            <wp:positionH relativeFrom="column">
              <wp:posOffset>1905000</wp:posOffset>
            </wp:positionH>
            <wp:positionV relativeFrom="paragraph">
              <wp:posOffset>53340</wp:posOffset>
            </wp:positionV>
            <wp:extent cx="1600200" cy="118237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9">
                      <a:clrChange>
                        <a:clrFrom>
                          <a:srgbClr val="FDFDF9"/>
                        </a:clrFrom>
                        <a:clrTo>
                          <a:srgbClr val="FDFDF9">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118237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BF25D4">
      <w:pPr>
        <w:pStyle w:val="Z0"/>
        <w:keepNext/>
        <w:tabs>
          <w:tab w:val="left" w:pos="709"/>
          <w:tab w:val="left" w:pos="1134"/>
          <w:tab w:val="left" w:pos="1701"/>
        </w:tabs>
        <w:overflowPunct/>
        <w:autoSpaceDE/>
        <w:autoSpaceDN/>
        <w:adjustRightInd/>
        <w:spacing w:line="300" w:lineRule="exact"/>
        <w:textAlignment w:val="auto"/>
        <w:rPr>
          <w:rFonts w:cs="Arial"/>
          <w:bCs/>
        </w:rPr>
      </w:pPr>
      <w:r>
        <w:rPr>
          <w:rFonts w:cs="Arial"/>
          <w:bCs/>
        </w:rPr>
        <w:tab/>
      </w:r>
      <w:r>
        <w:rPr>
          <w:rFonts w:cs="Arial"/>
          <w:bCs/>
        </w:rPr>
        <w:tab/>
      </w:r>
      <w:r>
        <w:rPr>
          <w:rFonts w:cs="Arial"/>
          <w:bCs/>
        </w:rPr>
        <w:tab/>
      </w:r>
      <w:r w:rsidR="00701202">
        <w:rPr>
          <w:rFonts w:cs="Arial"/>
          <w:bCs/>
        </w:rPr>
        <w:t>Abmessung:</w:t>
      </w:r>
      <w:r w:rsidR="00701202">
        <w:rPr>
          <w:rFonts w:cs="Arial"/>
          <w:bCs/>
        </w:rPr>
        <w:tab/>
      </w:r>
      <w:r w:rsidR="00701202">
        <w:rPr>
          <w:rFonts w:cs="Arial"/>
          <w:bCs/>
        </w:rPr>
        <w:tab/>
        <w:t>600x400x280 mm</w:t>
      </w:r>
    </w:p>
    <w:p w:rsidR="00701202" w:rsidRDefault="00701202">
      <w:pPr>
        <w:keepNext/>
        <w:tabs>
          <w:tab w:val="left" w:pos="709"/>
          <w:tab w:val="left" w:pos="1134"/>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Gewicht:</w:t>
      </w:r>
      <w:r>
        <w:rPr>
          <w:rFonts w:ascii="Arial" w:hAnsi="Arial" w:cs="Arial"/>
          <w:bCs/>
          <w:sz w:val="22"/>
        </w:rPr>
        <w:tab/>
      </w:r>
      <w:r>
        <w:rPr>
          <w:rFonts w:ascii="Arial" w:hAnsi="Arial" w:cs="Arial"/>
          <w:bCs/>
          <w:sz w:val="22"/>
        </w:rPr>
        <w:tab/>
      </w:r>
      <w:r>
        <w:rPr>
          <w:rFonts w:ascii="Arial" w:hAnsi="Arial" w:cs="Arial"/>
          <w:bCs/>
          <w:sz w:val="22"/>
        </w:rPr>
        <w:tab/>
        <w:t>ca. 2,97 kg</w:t>
      </w:r>
    </w:p>
    <w:p w:rsidR="00701202" w:rsidRDefault="00701202">
      <w:pPr>
        <w:keepNext/>
        <w:tabs>
          <w:tab w:val="left" w:pos="709"/>
          <w:tab w:val="left" w:pos="1134"/>
          <w:tab w:val="left" w:pos="1701"/>
        </w:tabs>
        <w:spacing w:line="300" w:lineRule="exact"/>
        <w:ind w:left="4245" w:hanging="4245"/>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t>Besondere Merkmale:</w:t>
      </w:r>
      <w:r>
        <w:rPr>
          <w:rFonts w:ascii="Arial" w:hAnsi="Arial" w:cs="Arial"/>
          <w:bCs/>
          <w:sz w:val="22"/>
        </w:rPr>
        <w:tab/>
        <w:t xml:space="preserve">grundsätzlich nicht tauschfähig, es entstehen separate Transport- und </w:t>
      </w:r>
      <w:proofErr w:type="spellStart"/>
      <w:r>
        <w:rPr>
          <w:rFonts w:ascii="Arial" w:hAnsi="Arial" w:cs="Arial"/>
          <w:bCs/>
          <w:sz w:val="22"/>
        </w:rPr>
        <w:t>Handlingskosten</w:t>
      </w:r>
      <w:proofErr w:type="spellEnd"/>
    </w:p>
    <w:p w:rsidR="00EA666D" w:rsidRDefault="00EA666D">
      <w:pPr>
        <w:keepNext/>
        <w:tabs>
          <w:tab w:val="left" w:pos="709"/>
          <w:tab w:val="left" w:pos="1134"/>
          <w:tab w:val="left" w:pos="1701"/>
        </w:tabs>
        <w:spacing w:line="300" w:lineRule="exact"/>
        <w:ind w:left="4245" w:hanging="4245"/>
        <w:jc w:val="both"/>
        <w:rPr>
          <w:rFonts w:ascii="Arial" w:hAnsi="Arial" w:cs="Arial"/>
          <w:bCs/>
          <w:sz w:val="22"/>
        </w:rPr>
      </w:pPr>
    </w:p>
    <w:p w:rsidR="00701202" w:rsidRDefault="00701202">
      <w:pPr>
        <w:keepNext/>
        <w:numPr>
          <w:ilvl w:val="3"/>
          <w:numId w:val="11"/>
        </w:numPr>
        <w:tabs>
          <w:tab w:val="left" w:pos="709"/>
          <w:tab w:val="left" w:pos="1701"/>
        </w:tabs>
        <w:spacing w:line="300" w:lineRule="exact"/>
        <w:ind w:hanging="420"/>
        <w:jc w:val="both"/>
        <w:rPr>
          <w:rFonts w:ascii="Arial" w:hAnsi="Arial" w:cs="Arial"/>
          <w:b/>
          <w:sz w:val="22"/>
        </w:rPr>
      </w:pPr>
      <w:r>
        <w:rPr>
          <w:rFonts w:ascii="Arial" w:hAnsi="Arial" w:cs="Arial"/>
          <w:b/>
          <w:sz w:val="22"/>
        </w:rPr>
        <w:t>KLT-Stapelbeispiel auf Flachpalette</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FE2ED6">
      <w:pPr>
        <w:keepNext/>
        <w:tabs>
          <w:tab w:val="left" w:pos="709"/>
          <w:tab w:val="left" w:pos="1701"/>
        </w:tabs>
        <w:spacing w:line="300" w:lineRule="exact"/>
        <w:ind w:left="720"/>
        <w:jc w:val="both"/>
        <w:rPr>
          <w:rFonts w:ascii="Arial" w:hAnsi="Arial" w:cs="Arial"/>
          <w:bCs/>
          <w:sz w:val="22"/>
        </w:rPr>
      </w:pPr>
      <w:r>
        <w:rPr>
          <w:rFonts w:ascii="Arial" w:hAnsi="Arial" w:cs="Arial"/>
          <w:bCs/>
          <w:noProof/>
          <w:sz w:val="20"/>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15240</wp:posOffset>
            </wp:positionV>
            <wp:extent cx="2098675" cy="15748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675" cy="1574800"/>
                    </a:xfrm>
                    <a:prstGeom prst="rect">
                      <a:avLst/>
                    </a:prstGeom>
                    <a:noFill/>
                    <a:effectLst/>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BF25D4" w:rsidRDefault="00BF25D4">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numPr>
          <w:ilvl w:val="1"/>
          <w:numId w:val="11"/>
        </w:numPr>
        <w:tabs>
          <w:tab w:val="left" w:pos="709"/>
          <w:tab w:val="left" w:pos="1701"/>
        </w:tabs>
        <w:spacing w:line="300" w:lineRule="exact"/>
        <w:ind w:hanging="420"/>
        <w:jc w:val="both"/>
        <w:rPr>
          <w:rFonts w:ascii="Arial" w:hAnsi="Arial" w:cs="Arial"/>
          <w:b/>
          <w:sz w:val="26"/>
        </w:rPr>
      </w:pPr>
      <w:r>
        <w:rPr>
          <w:rFonts w:ascii="Arial" w:hAnsi="Arial" w:cs="Arial"/>
          <w:b/>
          <w:sz w:val="26"/>
        </w:rPr>
        <w:t>Vorgeschriebene Dokumente</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cs="Arial"/>
          <w:b/>
        </w:rPr>
        <w:t>4.4.1 Mussbestandteile Lieferschein</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Adresse des Bestellers</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Anlieferadresse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Lieferscheinnummer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Lieferscheindatum</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Name und Adresse des Absenders</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Von WESTFALIA-Automotive vergebenes Lieferantenummer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Ansprechpartner des Absenders inklusive Telefon-/Faxnummer &amp; Mailadresse</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WESTFALIA-Automotive Bestellnummer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WESTFALIA-Automotive Materialnummer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Materialbezeichnung</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 xml:space="preserve">Angabe </w:t>
      </w:r>
      <w:r w:rsidR="00F34B75">
        <w:rPr>
          <w:rFonts w:ascii="Arial" w:hAnsi="Arial" w:cs="Arial"/>
          <w:bCs/>
          <w:sz w:val="22"/>
        </w:rPr>
        <w:t>einer eindeutigen Charge</w:t>
      </w:r>
      <w:r>
        <w:rPr>
          <w:rFonts w:ascii="Arial" w:hAnsi="Arial" w:cs="Arial"/>
          <w:bCs/>
          <w:sz w:val="22"/>
        </w:rPr>
        <w:t>, jede Charge ist separat aufzuführen</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Liefermenge, sowie Angabe der Mengeneinheit</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Versandart</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Versandbedingung / Frankatur</w:t>
      </w:r>
    </w:p>
    <w:p w:rsidR="00701202" w:rsidRDefault="00701202">
      <w:pPr>
        <w:keepNext/>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Anzahl und Typ der Verpackungsbehälter mit Angabe der Inhaltsmenge</w:t>
      </w:r>
    </w:p>
    <w:p w:rsidR="00701202" w:rsidRPr="00250AB4" w:rsidRDefault="00701202">
      <w:pPr>
        <w:keepNext/>
        <w:numPr>
          <w:ilvl w:val="0"/>
          <w:numId w:val="14"/>
        </w:numPr>
        <w:tabs>
          <w:tab w:val="left" w:pos="709"/>
          <w:tab w:val="left" w:pos="1701"/>
        </w:tabs>
        <w:spacing w:line="300" w:lineRule="exact"/>
        <w:jc w:val="both"/>
        <w:rPr>
          <w:rFonts w:ascii="Arial" w:hAnsi="Arial" w:cs="Arial"/>
          <w:bCs/>
          <w:sz w:val="22"/>
        </w:rPr>
      </w:pPr>
      <w:r w:rsidRPr="00250AB4">
        <w:rPr>
          <w:rFonts w:ascii="Arial" w:hAnsi="Arial" w:cs="Arial"/>
          <w:bCs/>
          <w:sz w:val="22"/>
        </w:rPr>
        <w:t xml:space="preserve">Brutto-, Netto- und </w:t>
      </w:r>
      <w:proofErr w:type="spellStart"/>
      <w:r w:rsidRPr="00250AB4">
        <w:rPr>
          <w:rFonts w:ascii="Arial" w:hAnsi="Arial" w:cs="Arial"/>
          <w:bCs/>
          <w:sz w:val="22"/>
        </w:rPr>
        <w:t>Taragewicht</w:t>
      </w:r>
      <w:proofErr w:type="spellEnd"/>
      <w:r w:rsidRPr="00250AB4">
        <w:rPr>
          <w:rFonts w:ascii="Arial" w:hAnsi="Arial" w:cs="Arial"/>
          <w:bCs/>
          <w:sz w:val="22"/>
        </w:rPr>
        <w:t xml:space="preserve"> der Lieferung (</w:t>
      </w:r>
      <w:proofErr w:type="spellStart"/>
      <w:r w:rsidRPr="00250AB4">
        <w:rPr>
          <w:rFonts w:ascii="Arial" w:hAnsi="Arial" w:cs="Arial"/>
          <w:bCs/>
          <w:sz w:val="22"/>
        </w:rPr>
        <w:t>Taragewichte</w:t>
      </w:r>
      <w:proofErr w:type="spellEnd"/>
      <w:r w:rsidRPr="00250AB4">
        <w:rPr>
          <w:rFonts w:ascii="Arial" w:hAnsi="Arial" w:cs="Arial"/>
          <w:bCs/>
          <w:sz w:val="22"/>
        </w:rPr>
        <w:t xml:space="preserve"> sind effektiv zu ermitteln, Standardwerte sind </w:t>
      </w:r>
      <w:r w:rsidRPr="00250AB4">
        <w:rPr>
          <w:rFonts w:ascii="Arial" w:hAnsi="Arial" w:cs="Arial"/>
          <w:bCs/>
          <w:sz w:val="22"/>
          <w:u w:val="single"/>
        </w:rPr>
        <w:t>nicht</w:t>
      </w:r>
      <w:r w:rsidRPr="00250AB4">
        <w:rPr>
          <w:rFonts w:ascii="Arial" w:hAnsi="Arial" w:cs="Arial"/>
          <w:bCs/>
          <w:sz w:val="22"/>
        </w:rPr>
        <w:t xml:space="preserve"> zulässig)</w:t>
      </w:r>
    </w:p>
    <w:p w:rsidR="00701202" w:rsidRDefault="00701202">
      <w:pPr>
        <w:keepNext/>
        <w:tabs>
          <w:tab w:val="left" w:pos="709"/>
          <w:tab w:val="left" w:pos="1701"/>
        </w:tabs>
        <w:spacing w:line="300" w:lineRule="exact"/>
        <w:ind w:left="1080"/>
        <w:jc w:val="both"/>
        <w:rPr>
          <w:rFonts w:ascii="Arial" w:hAnsi="Arial" w:cs="Arial"/>
          <w:bCs/>
          <w:sz w:val="22"/>
          <w:highlight w:val="red"/>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Besonderheiten:</w:t>
      </w:r>
    </w:p>
    <w:p w:rsidR="00701202" w:rsidRDefault="00701202" w:rsidP="00BF25D4">
      <w:pPr>
        <w:numPr>
          <w:ilvl w:val="0"/>
          <w:numId w:val="14"/>
        </w:numPr>
        <w:tabs>
          <w:tab w:val="left" w:pos="709"/>
          <w:tab w:val="left" w:pos="1701"/>
        </w:tabs>
        <w:spacing w:line="300" w:lineRule="exact"/>
        <w:ind w:left="1434" w:hanging="357"/>
        <w:jc w:val="both"/>
        <w:rPr>
          <w:rFonts w:ascii="Arial" w:hAnsi="Arial" w:cs="Arial"/>
          <w:bCs/>
          <w:sz w:val="22"/>
        </w:rPr>
      </w:pPr>
      <w:r>
        <w:rPr>
          <w:rFonts w:ascii="Arial" w:hAnsi="Arial" w:cs="Arial"/>
          <w:bCs/>
          <w:sz w:val="22"/>
        </w:rPr>
        <w:t xml:space="preserve">Erstmuster sind grundsätzlich mit getrennten Lieferscheinen inklusive </w:t>
      </w:r>
      <w:r w:rsidR="00F34B75">
        <w:rPr>
          <w:rFonts w:ascii="Arial" w:hAnsi="Arial" w:cs="Arial"/>
          <w:bCs/>
          <w:sz w:val="22"/>
        </w:rPr>
        <w:t>der beiliegenden kompletten Erstmusterunterlagen</w:t>
      </w:r>
      <w:r>
        <w:rPr>
          <w:rFonts w:ascii="Arial" w:hAnsi="Arial" w:cs="Arial"/>
          <w:bCs/>
          <w:sz w:val="22"/>
        </w:rPr>
        <w:t xml:space="preserve"> anzuliefern, auf den deutlich der Vermerk „Erstmuster“ zu erkennen ist. Weiterhin gelten die Ergänzungen gem. der WESTFALIA-Automotive Qualitätssicherungsvereinbarung FO24-6a.</w:t>
      </w:r>
    </w:p>
    <w:p w:rsidR="00701202" w:rsidRDefault="00BF25D4" w:rsidP="00BF25D4">
      <w:pPr>
        <w:numPr>
          <w:ilvl w:val="0"/>
          <w:numId w:val="14"/>
        </w:numPr>
        <w:tabs>
          <w:tab w:val="left" w:pos="709"/>
          <w:tab w:val="left" w:pos="1701"/>
        </w:tabs>
        <w:spacing w:line="300" w:lineRule="exact"/>
        <w:jc w:val="both"/>
        <w:rPr>
          <w:rFonts w:ascii="Arial" w:hAnsi="Arial" w:cs="Arial"/>
          <w:bCs/>
          <w:sz w:val="22"/>
        </w:rPr>
      </w:pPr>
      <w:r>
        <w:rPr>
          <w:rFonts w:ascii="Arial" w:hAnsi="Arial" w:cs="Arial"/>
          <w:bCs/>
          <w:sz w:val="22"/>
        </w:rPr>
        <w:t>B</w:t>
      </w:r>
      <w:r w:rsidR="00701202">
        <w:rPr>
          <w:rFonts w:ascii="Arial" w:hAnsi="Arial" w:cs="Arial"/>
          <w:bCs/>
          <w:sz w:val="22"/>
        </w:rPr>
        <w:t>ei Lieferung von Teilen mit besonderer Nachweispflicht ist die Kennzeichnung gem. WESTFALIA-</w:t>
      </w:r>
      <w:proofErr w:type="spellStart"/>
      <w:r w:rsidR="00701202">
        <w:rPr>
          <w:rFonts w:ascii="Arial" w:hAnsi="Arial" w:cs="Arial"/>
          <w:bCs/>
          <w:sz w:val="22"/>
        </w:rPr>
        <w:t>Autotmotive</w:t>
      </w:r>
      <w:proofErr w:type="spellEnd"/>
      <w:r w:rsidR="00701202">
        <w:rPr>
          <w:rFonts w:ascii="Arial" w:hAnsi="Arial" w:cs="Arial"/>
          <w:bCs/>
          <w:sz w:val="22"/>
        </w:rPr>
        <w:t xml:space="preserve"> Qualitätssicherungsvereinbarung FO24-6a vorzunehmen. </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cs="Arial"/>
          <w:b/>
        </w:rPr>
        <w:t>4.4.2 Mussbestandteile Rechnung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Rechnungsanschrift</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Rechnungsnummer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Rechnungsdatum</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Nummer und Datum des Lieferscheins, auf den sich die Rechnung bezieht</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Datum der Lieferung und/oder Leistung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Name und Adresse des Rechnungsstellers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Steuernummer bzw. UST. ID.-Nr. des Rechnungsstellers</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Von WESTFALIA-Automotive vergebenen Lieferantennummer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WESTFALIA-Automotive Bestellnummer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WESTFALIA-Automotive Materialnummer</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Materialbezeichnung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Materialmenge, sowie Angabe der Mengeneinheit</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Preis des Materials, sowie Angabe der Preiseinheit und Währung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Entgeltminderungen, sowie ausgewiesene Zusatzkosten</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Steuersatz, sowie gesondert ausgewiesen der Steuerbetrag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Gesamtrechnungsbetrag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Zahlungsbedingungen, Versandart und Versandbedingung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Bankverbindung</w:t>
      </w:r>
    </w:p>
    <w:p w:rsidR="00701202" w:rsidRDefault="00701202">
      <w:pPr>
        <w:keepNext/>
        <w:numPr>
          <w:ilvl w:val="0"/>
          <w:numId w:val="15"/>
        </w:numPr>
        <w:tabs>
          <w:tab w:val="left" w:pos="709"/>
          <w:tab w:val="left" w:pos="1701"/>
        </w:tabs>
        <w:spacing w:line="300" w:lineRule="exact"/>
        <w:jc w:val="both"/>
        <w:rPr>
          <w:rFonts w:ascii="Arial" w:hAnsi="Arial" w:cs="Arial"/>
          <w:bCs/>
          <w:sz w:val="22"/>
        </w:rPr>
      </w:pPr>
      <w:r>
        <w:rPr>
          <w:rFonts w:ascii="Arial" w:hAnsi="Arial" w:cs="Arial"/>
          <w:bCs/>
          <w:sz w:val="22"/>
        </w:rPr>
        <w:t>Wünschenswert ist pro Rechnung nur jeweils eine Bestellung; dies ist jedoch kein Mussbestandteil</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cs="Arial"/>
          <w:b/>
        </w:rPr>
        <w:t>4.4.3 Mussbestandteile Speditionsauftrag nach VDA 4922</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Adresse des Warenversenders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Von WESTFALIA-Automotive vergebenen Lieferantennummer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Nummer des Speditionsauftrags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Beladestelle</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Datum der Versendung</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Name und Anschrift des Spediteurs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Name und Lieferanschrift des Warenempfängers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Exakte Bezeichnung der Abladestelle, z.B. Hallen-Nummer oder Tor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Notwendige Vermerke für die Frachtabwicklung, z.B. Sondertransport, Termingut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Vorgegebenes Eintreff-Datum der Ware</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Vermerk der Lieferschein-, Kommissions- oder Bestellnummer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Anzahl der Packeinheiten</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Bezeichnung bzw. Typ der Transportbehälter</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Bezeichnung der Ware bzw. des Materials</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Lademittelgewicht, sowie gesamtes Lademittelgewicht</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Bruttogewicht pro Frachtposition, sowie Gesamtgewicht der Sendung</w:t>
      </w:r>
    </w:p>
    <w:p w:rsidR="00701202" w:rsidRDefault="00701202">
      <w:pPr>
        <w:keepNext/>
        <w:numPr>
          <w:ilvl w:val="0"/>
          <w:numId w:val="16"/>
        </w:numPr>
        <w:tabs>
          <w:tab w:val="left" w:pos="1701"/>
        </w:tabs>
        <w:spacing w:line="300" w:lineRule="exact"/>
        <w:jc w:val="both"/>
        <w:rPr>
          <w:rFonts w:ascii="Arial" w:hAnsi="Arial" w:cs="Arial"/>
          <w:bCs/>
          <w:sz w:val="22"/>
        </w:rPr>
      </w:pPr>
      <w:r>
        <w:rPr>
          <w:rFonts w:ascii="Arial" w:hAnsi="Arial" w:cs="Arial"/>
          <w:bCs/>
          <w:sz w:val="22"/>
        </w:rPr>
        <w:t>Gefahrgutklassifikation und –Bezeichnung (nur bei Gefahrgut)</w:t>
      </w:r>
    </w:p>
    <w:p w:rsidR="00701202" w:rsidRDefault="00701202">
      <w:pPr>
        <w:keepNext/>
        <w:tabs>
          <w:tab w:val="left" w:pos="1701"/>
        </w:tabs>
        <w:spacing w:line="300" w:lineRule="exact"/>
        <w:ind w:left="1080"/>
        <w:jc w:val="both"/>
        <w:rPr>
          <w:rFonts w:ascii="Arial" w:hAnsi="Arial" w:cs="Arial"/>
          <w:bCs/>
          <w:sz w:val="22"/>
        </w:rPr>
      </w:pPr>
    </w:p>
    <w:p w:rsidR="00701202" w:rsidRDefault="00701202">
      <w:pPr>
        <w:keepNext/>
        <w:numPr>
          <w:ilvl w:val="1"/>
          <w:numId w:val="11"/>
        </w:numPr>
        <w:tabs>
          <w:tab w:val="left" w:pos="709"/>
          <w:tab w:val="left" w:pos="1701"/>
        </w:tabs>
        <w:spacing w:line="300" w:lineRule="exact"/>
        <w:ind w:hanging="420"/>
        <w:jc w:val="both"/>
        <w:rPr>
          <w:rFonts w:ascii="Arial" w:hAnsi="Arial" w:cs="Arial"/>
          <w:b/>
        </w:rPr>
      </w:pPr>
      <w:r>
        <w:rPr>
          <w:rFonts w:ascii="Arial" w:hAnsi="Arial" w:cs="Arial"/>
          <w:b/>
        </w:rPr>
        <w:t>Frachtabwicklung</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cs="Arial"/>
          <w:b/>
        </w:rPr>
        <w:t>4.5.1 Spediteure / Routingorder</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Cs/>
          <w:sz w:val="22"/>
        </w:rPr>
      </w:pPr>
      <w:r>
        <w:rPr>
          <w:rFonts w:ascii="Arial" w:hAnsi="Arial" w:cs="Arial"/>
          <w:bCs/>
          <w:sz w:val="22"/>
        </w:rPr>
        <w:tab/>
        <w:t>4.5.1.1 Kleinstsendungen (Pakete):</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cs="Arial"/>
          <w:bCs/>
          <w:sz w:val="22"/>
        </w:rPr>
        <w:t>Sporadische Einzelpakete (max. 2) pro Liefertag sind per Fax bei GLS, Bielefeld, anzumelden (siehe Formblatt GLS-Pick &amp; Return)</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cs="Arial"/>
          <w:bCs/>
          <w:sz w:val="22"/>
        </w:rPr>
        <w:t>Maximales Gewicht pro Paket: 40 kg innerdeutsch, 50 kg aus dem europäischen Ausland</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cs="Arial"/>
          <w:bCs/>
          <w:sz w:val="22"/>
        </w:rPr>
        <w:t xml:space="preserve">Maximales </w:t>
      </w:r>
      <w:proofErr w:type="spellStart"/>
      <w:r>
        <w:rPr>
          <w:rFonts w:ascii="Arial" w:hAnsi="Arial" w:cs="Arial"/>
          <w:bCs/>
          <w:sz w:val="22"/>
        </w:rPr>
        <w:t>Gurtmaß</w:t>
      </w:r>
      <w:proofErr w:type="spellEnd"/>
      <w:r>
        <w:rPr>
          <w:rFonts w:ascii="Arial" w:hAnsi="Arial" w:cs="Arial"/>
          <w:bCs/>
          <w:sz w:val="22"/>
        </w:rPr>
        <w:t xml:space="preserve"> pro Paket: 300 cm (2xHöhe + 2xBreite + längste Seite)</w:t>
      </w:r>
    </w:p>
    <w:p w:rsidR="00701202" w:rsidRDefault="00701202">
      <w:pPr>
        <w:keepNext/>
        <w:numPr>
          <w:ilvl w:val="0"/>
          <w:numId w:val="17"/>
        </w:numPr>
        <w:tabs>
          <w:tab w:val="left" w:pos="709"/>
          <w:tab w:val="left" w:pos="1701"/>
        </w:tabs>
        <w:spacing w:line="300" w:lineRule="exact"/>
        <w:jc w:val="both"/>
        <w:rPr>
          <w:rFonts w:ascii="Arial" w:hAnsi="Arial" w:cs="Arial"/>
          <w:bCs/>
          <w:sz w:val="22"/>
        </w:rPr>
      </w:pPr>
      <w:r>
        <w:rPr>
          <w:rFonts w:ascii="Arial" w:hAnsi="Arial" w:cs="Arial"/>
          <w:bCs/>
          <w:sz w:val="22"/>
        </w:rPr>
        <w:t>Bei regelmäßiger Paketlieferung (ab 20 Pakete pro Monat) ist über WESTFALIA-Automotive eine separate GLS-Kundennummer zu beantragen, über die die Belieferung organisiert wird</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Cs/>
          <w:sz w:val="22"/>
        </w:rPr>
      </w:pPr>
      <w:r>
        <w:rPr>
          <w:rFonts w:ascii="Arial" w:hAnsi="Arial" w:cs="Arial"/>
          <w:bCs/>
          <w:sz w:val="22"/>
        </w:rPr>
        <w:t>4.5.1.2 Speditionssendungen:</w:t>
      </w:r>
    </w:p>
    <w:p w:rsidR="00701202" w:rsidRDefault="00701202">
      <w:pPr>
        <w:keepNext/>
        <w:numPr>
          <w:ilvl w:val="0"/>
          <w:numId w:val="18"/>
        </w:numPr>
        <w:tabs>
          <w:tab w:val="left" w:pos="709"/>
          <w:tab w:val="left" w:pos="1701"/>
        </w:tabs>
        <w:spacing w:line="300" w:lineRule="exact"/>
        <w:jc w:val="both"/>
        <w:rPr>
          <w:rFonts w:ascii="Arial" w:hAnsi="Arial" w:cs="Arial"/>
          <w:bCs/>
          <w:sz w:val="22"/>
        </w:rPr>
      </w:pPr>
      <w:r>
        <w:rPr>
          <w:rFonts w:ascii="Arial" w:hAnsi="Arial" w:cs="Arial"/>
          <w:bCs/>
          <w:sz w:val="22"/>
        </w:rPr>
        <w:t>Anmeldung über das WESTFALIA-Automotive WEB-Portal. Die Anleitung und konkrete Anweisungen sind auf Anfrage aus dem Bereich Logistik zu erhalten.</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cs="Arial"/>
          <w:b/>
          <w:sz w:val="22"/>
        </w:rPr>
        <w:t>Grundsätzlich sind die Ladezeiten direkt mit dem beauftragten Spediteur vom Lieferanten verbindlich abzustimmen.</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rPr>
      </w:pPr>
      <w:r>
        <w:rPr>
          <w:rFonts w:ascii="Arial" w:hAnsi="Arial" w:cs="Arial"/>
          <w:b/>
        </w:rPr>
        <w:t>4.5.2 Allgemeine Versandvorschriften</w:t>
      </w:r>
    </w:p>
    <w:p w:rsidR="00701202" w:rsidRDefault="00701202">
      <w:pPr>
        <w:keepNext/>
        <w:tabs>
          <w:tab w:val="left" w:pos="709"/>
          <w:tab w:val="left" w:pos="1701"/>
        </w:tabs>
        <w:spacing w:line="300" w:lineRule="exact"/>
        <w:ind w:firstLine="720"/>
        <w:jc w:val="both"/>
        <w:rPr>
          <w:rFonts w:ascii="Arial" w:hAnsi="Arial" w:cs="Arial"/>
          <w:b/>
        </w:rPr>
      </w:pP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Sonderfahrten / Sonderfrachten</w:t>
      </w:r>
      <w:r>
        <w:rPr>
          <w:rFonts w:ascii="Arial" w:hAnsi="Arial" w:cs="Arial"/>
          <w:bCs/>
          <w:sz w:val="22"/>
        </w:rPr>
        <w:t xml:space="preserve"> sind grundsätzlich mit dem zuständigen Beschaffungsdisponenten abzustimmen, wobei es gilt die Lieferbedingung und das Transportmittel festzulegen. Für diese Frachten ist vom zuständigen WESTFALIA-Automotive Logistiker eine </w:t>
      </w:r>
      <w:proofErr w:type="spellStart"/>
      <w:r>
        <w:rPr>
          <w:rFonts w:ascii="Arial" w:hAnsi="Arial" w:cs="Arial"/>
          <w:bCs/>
          <w:sz w:val="22"/>
        </w:rPr>
        <w:t>Sonderfahrtsnummer</w:t>
      </w:r>
      <w:proofErr w:type="spellEnd"/>
      <w:r>
        <w:rPr>
          <w:rFonts w:ascii="Arial" w:hAnsi="Arial" w:cs="Arial"/>
          <w:bCs/>
          <w:sz w:val="22"/>
        </w:rPr>
        <w:t xml:space="preserve"> zu vergeben. Diese </w:t>
      </w:r>
      <w:proofErr w:type="spellStart"/>
      <w:r>
        <w:rPr>
          <w:rFonts w:ascii="Arial" w:hAnsi="Arial" w:cs="Arial"/>
          <w:bCs/>
          <w:sz w:val="22"/>
        </w:rPr>
        <w:t>Sonderfahrtsnummer</w:t>
      </w:r>
      <w:proofErr w:type="spellEnd"/>
      <w:r>
        <w:rPr>
          <w:rFonts w:ascii="Arial" w:hAnsi="Arial" w:cs="Arial"/>
          <w:bCs/>
          <w:sz w:val="22"/>
        </w:rPr>
        <w:t xml:space="preserve"> ist auf allen Lieferdokumenten, Frachtpapieren und evtl. anfallenden Schriftverkehr anzugeben. Kosten für Sondertransporte werden nach dem Verursacherprinzip aufgeteilt.</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 xml:space="preserve">Teillieferungen </w:t>
      </w:r>
      <w:r>
        <w:rPr>
          <w:rFonts w:ascii="Arial" w:hAnsi="Arial" w:cs="Arial"/>
          <w:bCs/>
          <w:sz w:val="22"/>
        </w:rPr>
        <w:t>sind nur erlaubt, wenn sie in der WESTFALIA-Automotive Bestellung vorgegeben ist oder nachträglich mit dem zuständigen Beschaffungsdisponenten vereinbart wurde</w:t>
      </w:r>
      <w:r w:rsidRPr="00250AB4">
        <w:rPr>
          <w:rFonts w:ascii="Arial" w:hAnsi="Arial" w:cs="Arial"/>
          <w:bCs/>
          <w:sz w:val="22"/>
        </w:rPr>
        <w:t>. Nicht abgestimmte Teillieferungen führen zu einer Negativbeurteilung in der Lieferantenbewertung.</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 xml:space="preserve">Sammelsendungen: </w:t>
      </w:r>
      <w:r>
        <w:rPr>
          <w:rFonts w:ascii="Arial" w:hAnsi="Arial" w:cs="Arial"/>
          <w:bCs/>
          <w:sz w:val="22"/>
        </w:rPr>
        <w:t>Mehrere Auslieferungen eines Tages sind zu einer Sendung zusammenzufassen. Evtl. entstehende Mehrkosten bei Unterlassung werden dem Lieferanten in Rechnung gestellt.</w:t>
      </w:r>
    </w:p>
    <w:p w:rsidR="00701202" w:rsidRDefault="00701202" w:rsidP="00BF25D4">
      <w:pPr>
        <w:numPr>
          <w:ilvl w:val="0"/>
          <w:numId w:val="20"/>
        </w:numPr>
        <w:tabs>
          <w:tab w:val="left" w:pos="709"/>
          <w:tab w:val="left" w:pos="1701"/>
        </w:tabs>
        <w:spacing w:line="300" w:lineRule="exact"/>
        <w:ind w:left="1434" w:hanging="357"/>
        <w:jc w:val="both"/>
        <w:rPr>
          <w:rFonts w:ascii="Arial" w:hAnsi="Arial" w:cs="Arial"/>
          <w:bCs/>
          <w:sz w:val="22"/>
        </w:rPr>
      </w:pPr>
      <w:proofErr w:type="spellStart"/>
      <w:r>
        <w:rPr>
          <w:rFonts w:ascii="Arial" w:hAnsi="Arial" w:cs="Arial"/>
          <w:b/>
          <w:sz w:val="22"/>
        </w:rPr>
        <w:t>Warenanahme</w:t>
      </w:r>
      <w:proofErr w:type="spellEnd"/>
      <w:r>
        <w:rPr>
          <w:rFonts w:ascii="Arial" w:hAnsi="Arial" w:cs="Arial"/>
          <w:b/>
          <w:sz w:val="22"/>
        </w:rPr>
        <w:t xml:space="preserve"> </w:t>
      </w:r>
      <w:r>
        <w:rPr>
          <w:rFonts w:ascii="Arial" w:hAnsi="Arial" w:cs="Arial"/>
          <w:bCs/>
          <w:sz w:val="22"/>
        </w:rPr>
        <w:t xml:space="preserve">ist an allen WESTFALIA-Automotive Werktagen von Montag bis Donnerstag 07.00 Uhr bis 15.15 Uhr und </w:t>
      </w:r>
      <w:proofErr w:type="spellStart"/>
      <w:r>
        <w:rPr>
          <w:rFonts w:ascii="Arial" w:hAnsi="Arial" w:cs="Arial"/>
          <w:bCs/>
          <w:sz w:val="22"/>
        </w:rPr>
        <w:t>Freitags</w:t>
      </w:r>
      <w:proofErr w:type="spellEnd"/>
      <w:r>
        <w:rPr>
          <w:rFonts w:ascii="Arial" w:hAnsi="Arial" w:cs="Arial"/>
          <w:bCs/>
          <w:sz w:val="22"/>
        </w:rPr>
        <w:t xml:space="preserve"> 07.00 Uhr bis 14.15 Uhr. Ausnahmen von dieser Regel werden besonders bekannt gegeben. </w:t>
      </w:r>
      <w:proofErr w:type="spellStart"/>
      <w:r>
        <w:rPr>
          <w:rFonts w:ascii="Arial" w:hAnsi="Arial" w:cs="Arial"/>
          <w:bCs/>
          <w:sz w:val="22"/>
        </w:rPr>
        <w:t>Notwedige</w:t>
      </w:r>
      <w:proofErr w:type="spellEnd"/>
      <w:r>
        <w:rPr>
          <w:rFonts w:ascii="Arial" w:hAnsi="Arial" w:cs="Arial"/>
          <w:bCs/>
          <w:sz w:val="22"/>
        </w:rPr>
        <w:t xml:space="preserve"> Abweichungen sind im Einzelfall mit dem zuständigen Beschaffungsdisponenten abzustimmen.</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 xml:space="preserve">Rückversand von Reklamationsware </w:t>
      </w:r>
      <w:r>
        <w:rPr>
          <w:rFonts w:ascii="Arial" w:hAnsi="Arial" w:cs="Arial"/>
          <w:bCs/>
          <w:sz w:val="22"/>
        </w:rPr>
        <w:t>wird „ab Werk“ Lieferbedingung innerhalb von 5 Werktagen mit dem WESTFALIA-Automotive Frachtführer zu Lasten des Lieferanten vorgenommen. Bei „frei Haus“ Lieferbedingung hat der Lieferant 5 Werktage nach Zusendung des Prüf-/Reklamationsberichts Zeit die Abholung selber zu veranlassen. Nach Verstreichen der Frist erfolgt der Rückversand wie bei „ab Werk“ Lieferbedingung. Ausnahmen hierzu können im Einzelfall</w:t>
      </w:r>
      <w:r w:rsidR="006E527D">
        <w:rPr>
          <w:rFonts w:ascii="Arial" w:hAnsi="Arial" w:cs="Arial"/>
          <w:bCs/>
          <w:sz w:val="22"/>
        </w:rPr>
        <w:t xml:space="preserve"> je nach Anlieferadresse</w:t>
      </w:r>
      <w:r w:rsidR="00E71664">
        <w:rPr>
          <w:rFonts w:ascii="Arial" w:hAnsi="Arial" w:cs="Arial"/>
          <w:bCs/>
          <w:sz w:val="22"/>
        </w:rPr>
        <w:t>,</w:t>
      </w:r>
      <w:r>
        <w:rPr>
          <w:rFonts w:ascii="Arial" w:hAnsi="Arial" w:cs="Arial"/>
          <w:bCs/>
          <w:sz w:val="22"/>
        </w:rPr>
        <w:t xml:space="preserve"> mit dem WESTFALIA-Automotive Wareneingang</w:t>
      </w:r>
      <w:r w:rsidR="00E71664">
        <w:rPr>
          <w:rFonts w:ascii="Arial" w:hAnsi="Arial" w:cs="Arial"/>
          <w:bCs/>
          <w:sz w:val="22"/>
        </w:rPr>
        <w:t xml:space="preserve"> oder dem Duvenbeck Wareneingang</w:t>
      </w:r>
      <w:r>
        <w:rPr>
          <w:rFonts w:ascii="Arial" w:hAnsi="Arial" w:cs="Arial"/>
          <w:bCs/>
          <w:sz w:val="22"/>
        </w:rPr>
        <w:t xml:space="preserve"> abgesprochen werden.</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 xml:space="preserve">Versand von Gefahrgut </w:t>
      </w:r>
      <w:r>
        <w:rPr>
          <w:rFonts w:ascii="Arial" w:hAnsi="Arial" w:cs="Arial"/>
          <w:bCs/>
          <w:sz w:val="22"/>
        </w:rPr>
        <w:t>hat unter Einhaltung der gesetzlichen Vorschriften zu erfolgen. Der Lieferant haftet für alle aus der Nichtbeachtung der gesetzlichen Vorschriften entstehenden Schäden. Weiterhin ist er als Inverkehrbringer von Gefahrengut für die Einstufung/Klassifizierung, zulässige Beförderungsart und Beförderungserlaubnis sowie der vorschriftsmäßigen Kennzeichnung der Verpackung verantwortlich.</w:t>
      </w:r>
    </w:p>
    <w:p w:rsidR="00701202" w:rsidRDefault="00701202">
      <w:pPr>
        <w:keepNext/>
        <w:numPr>
          <w:ilvl w:val="0"/>
          <w:numId w:val="20"/>
        </w:numPr>
        <w:tabs>
          <w:tab w:val="left" w:pos="709"/>
          <w:tab w:val="left" w:pos="1701"/>
        </w:tabs>
        <w:spacing w:line="300" w:lineRule="exact"/>
        <w:jc w:val="both"/>
        <w:rPr>
          <w:rFonts w:ascii="Arial" w:hAnsi="Arial" w:cs="Arial"/>
          <w:bCs/>
          <w:sz w:val="22"/>
        </w:rPr>
      </w:pPr>
      <w:r>
        <w:rPr>
          <w:rFonts w:ascii="Arial" w:hAnsi="Arial" w:cs="Arial"/>
          <w:b/>
          <w:sz w:val="22"/>
        </w:rPr>
        <w:t xml:space="preserve">FIFO-Prinzip </w:t>
      </w:r>
      <w:r>
        <w:rPr>
          <w:rFonts w:ascii="Arial" w:hAnsi="Arial" w:cs="Arial"/>
          <w:bCs/>
          <w:sz w:val="22"/>
        </w:rPr>
        <w:t>ist für alle Auslieferungen strikt einzuhalten. Der Lieferant ist für die Einhaltung verantwortlich.</w:t>
      </w:r>
    </w:p>
    <w:p w:rsidR="00701202" w:rsidRDefault="00701202">
      <w:pPr>
        <w:keepNext/>
        <w:tabs>
          <w:tab w:val="left" w:pos="709"/>
          <w:tab w:val="left" w:pos="1701"/>
        </w:tabs>
        <w:spacing w:line="300" w:lineRule="exact"/>
        <w:ind w:firstLine="720"/>
        <w:jc w:val="both"/>
        <w:rPr>
          <w:rFonts w:ascii="Arial" w:hAnsi="Arial" w:cs="Arial"/>
          <w:bCs/>
          <w:sz w:val="22"/>
        </w:rPr>
      </w:pP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left="840" w:hanging="120"/>
        <w:jc w:val="both"/>
        <w:rPr>
          <w:rFonts w:ascii="Arial" w:hAnsi="Arial" w:cs="Arial"/>
          <w:b/>
        </w:rPr>
      </w:pPr>
      <w:r>
        <w:rPr>
          <w:rFonts w:ascii="Arial" w:hAnsi="Arial" w:cs="Arial"/>
          <w:b/>
        </w:rPr>
        <w:t>4.5.3 Zoll</w:t>
      </w:r>
    </w:p>
    <w:p w:rsidR="00701202" w:rsidRDefault="00701202">
      <w:pPr>
        <w:keepNext/>
        <w:tabs>
          <w:tab w:val="left" w:pos="709"/>
          <w:tab w:val="left" w:pos="1701"/>
        </w:tabs>
        <w:spacing w:line="300" w:lineRule="exact"/>
        <w:ind w:left="840" w:hanging="120"/>
        <w:jc w:val="both"/>
        <w:rPr>
          <w:rFonts w:ascii="Arial" w:hAnsi="Arial" w:cs="Arial"/>
          <w:b/>
        </w:rPr>
      </w:pPr>
    </w:p>
    <w:p w:rsidR="00701202" w:rsidRDefault="00701202">
      <w:pPr>
        <w:keepNext/>
        <w:tabs>
          <w:tab w:val="left" w:pos="709"/>
          <w:tab w:val="left" w:pos="1701"/>
        </w:tabs>
        <w:spacing w:line="300" w:lineRule="exact"/>
        <w:ind w:firstLine="720"/>
        <w:jc w:val="both"/>
        <w:rPr>
          <w:rFonts w:ascii="Arial" w:hAnsi="Arial" w:cs="Arial"/>
          <w:b/>
          <w:sz w:val="22"/>
        </w:rPr>
      </w:pPr>
      <w:r>
        <w:rPr>
          <w:rFonts w:ascii="Arial" w:hAnsi="Arial" w:cs="Arial"/>
          <w:b/>
          <w:sz w:val="22"/>
        </w:rPr>
        <w:t>4.5.3.1 EU-Lieferanten</w:t>
      </w: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cs="Arial"/>
          <w:bCs/>
          <w:sz w:val="22"/>
        </w:rPr>
        <w:t>WESTFALIA-Automotive ist berechtigt, Lieferantenerklärungen gem. Verordnung (EG) Nr. 1207/2001 beim Lieferanten mit Angaben über die Eigenschaft gelieferter Ware hinsichtlich der Präferenz-Ursprungsregeln anzufordern.</w:t>
      </w: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cs="Arial"/>
          <w:bCs/>
          <w:sz w:val="22"/>
        </w:rPr>
        <w:t>Bei innergemeinschaftlichen Lieferungen ist die Angabe der Umsatzsteuer-Identnummer obligatorisch. Die zu Intrahandelsstatistik meldepflichtigen Daten sind auf den Lieferpapieren anzugeben.</w:t>
      </w:r>
    </w:p>
    <w:p w:rsidR="00701202" w:rsidRDefault="00701202">
      <w:pPr>
        <w:keepNext/>
        <w:tabs>
          <w:tab w:val="left" w:pos="709"/>
          <w:tab w:val="left" w:pos="1701"/>
        </w:tabs>
        <w:spacing w:line="300" w:lineRule="exact"/>
        <w:ind w:firstLine="720"/>
        <w:jc w:val="both"/>
        <w:rPr>
          <w:rFonts w:ascii="Arial" w:hAnsi="Arial" w:cs="Arial"/>
          <w:bCs/>
          <w:sz w:val="22"/>
        </w:rPr>
      </w:pPr>
    </w:p>
    <w:p w:rsidR="00701202" w:rsidRDefault="00701202">
      <w:pPr>
        <w:keepNext/>
        <w:tabs>
          <w:tab w:val="left" w:pos="709"/>
          <w:tab w:val="left" w:pos="1701"/>
        </w:tabs>
        <w:spacing w:line="300" w:lineRule="exact"/>
        <w:ind w:firstLine="720"/>
        <w:jc w:val="both"/>
        <w:rPr>
          <w:rFonts w:ascii="Arial" w:hAnsi="Arial" w:cs="Arial"/>
          <w:b/>
          <w:sz w:val="22"/>
        </w:rPr>
      </w:pPr>
      <w:r>
        <w:rPr>
          <w:rFonts w:ascii="Arial" w:hAnsi="Arial" w:cs="Arial"/>
          <w:b/>
          <w:sz w:val="22"/>
        </w:rPr>
        <w:t xml:space="preserve">4.5.3.2 </w:t>
      </w:r>
      <w:proofErr w:type="spellStart"/>
      <w:r>
        <w:rPr>
          <w:rFonts w:ascii="Arial" w:hAnsi="Arial" w:cs="Arial"/>
          <w:b/>
          <w:sz w:val="22"/>
        </w:rPr>
        <w:t>Drittlandslieferanten</w:t>
      </w:r>
      <w:proofErr w:type="spellEnd"/>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cs="Arial"/>
          <w:bCs/>
          <w:sz w:val="22"/>
        </w:rPr>
        <w:t>Die Exportfreimachung obliegt grundsätzlich dem Lieferanten. Alle für den grenzüberschreitenden Verkehr benötigten Papiere und Dokumente (vor allem Präferenznachweise) müssen vom Lieferanten, auf dessen Kosten erbracht, und der Sendung beigefügt werden.</w:t>
      </w:r>
    </w:p>
    <w:p w:rsidR="00701202" w:rsidRDefault="00701202" w:rsidP="00640DE0">
      <w:pPr>
        <w:widowControl w:val="0"/>
        <w:tabs>
          <w:tab w:val="left" w:pos="709"/>
          <w:tab w:val="left" w:pos="1701"/>
        </w:tabs>
        <w:spacing w:line="300" w:lineRule="exact"/>
        <w:ind w:left="720"/>
        <w:jc w:val="both"/>
        <w:rPr>
          <w:rFonts w:ascii="Arial" w:hAnsi="Arial" w:cs="Arial"/>
          <w:bCs/>
          <w:sz w:val="22"/>
        </w:rPr>
      </w:pPr>
      <w:r>
        <w:rPr>
          <w:rFonts w:ascii="Arial" w:hAnsi="Arial" w:cs="Arial"/>
          <w:bCs/>
          <w:sz w:val="22"/>
        </w:rPr>
        <w:t xml:space="preserve">Die Reklamationsabwicklung (Zoll) für </w:t>
      </w:r>
      <w:proofErr w:type="spellStart"/>
      <w:r>
        <w:rPr>
          <w:rFonts w:ascii="Arial" w:hAnsi="Arial" w:cs="Arial"/>
          <w:bCs/>
          <w:sz w:val="22"/>
        </w:rPr>
        <w:t>Rückware</w:t>
      </w:r>
      <w:proofErr w:type="spellEnd"/>
      <w:r>
        <w:rPr>
          <w:rFonts w:ascii="Arial" w:hAnsi="Arial" w:cs="Arial"/>
          <w:bCs/>
          <w:sz w:val="22"/>
        </w:rPr>
        <w:t xml:space="preserve"> obliegt dem Lieferanten, der dies in Abstimmung mit den Frachtführern oder der WESTFALIA-Automotive durchführt. Transport- und</w:t>
      </w:r>
      <w:r w:rsidR="00EA666D">
        <w:rPr>
          <w:rFonts w:ascii="Arial" w:hAnsi="Arial" w:cs="Arial"/>
          <w:bCs/>
          <w:sz w:val="22"/>
        </w:rPr>
        <w:t xml:space="preserve"> </w:t>
      </w:r>
      <w:r>
        <w:rPr>
          <w:rFonts w:ascii="Arial" w:hAnsi="Arial" w:cs="Arial"/>
          <w:bCs/>
          <w:sz w:val="22"/>
        </w:rPr>
        <w:t>entstehende Zollkosten für Reklamationsware müssen vom Lieferanten vollständig übernommen werden.</w:t>
      </w:r>
    </w:p>
    <w:p w:rsidR="0078149A" w:rsidRDefault="0078149A">
      <w:pPr>
        <w:keepNext/>
        <w:tabs>
          <w:tab w:val="left" w:pos="709"/>
          <w:tab w:val="left" w:pos="1701"/>
        </w:tabs>
        <w:spacing w:line="300" w:lineRule="exact"/>
        <w:ind w:firstLine="720"/>
        <w:jc w:val="both"/>
        <w:rPr>
          <w:rFonts w:ascii="Arial" w:hAnsi="Arial" w:cs="Arial"/>
          <w:bCs/>
          <w:sz w:val="22"/>
        </w:rPr>
      </w:pPr>
    </w:p>
    <w:p w:rsidR="00701202" w:rsidRDefault="00701202">
      <w:pPr>
        <w:keepNext/>
        <w:numPr>
          <w:ilvl w:val="0"/>
          <w:numId w:val="11"/>
        </w:numPr>
        <w:tabs>
          <w:tab w:val="left" w:pos="709"/>
          <w:tab w:val="left" w:pos="1701"/>
        </w:tabs>
        <w:spacing w:line="300" w:lineRule="exact"/>
        <w:jc w:val="both"/>
        <w:rPr>
          <w:rFonts w:ascii="Arial" w:hAnsi="Arial" w:cs="Arial"/>
          <w:b/>
          <w:sz w:val="28"/>
        </w:rPr>
      </w:pPr>
      <w:r>
        <w:rPr>
          <w:rFonts w:ascii="Arial" w:hAnsi="Arial" w:cs="Arial"/>
          <w:b/>
          <w:sz w:val="28"/>
        </w:rPr>
        <w:t>Notfallkonzepte für Material- und Informationsfluss</w:t>
      </w: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cs="Arial"/>
          <w:bCs/>
          <w:sz w:val="22"/>
        </w:rPr>
        <w:t>Notkonzepte können u.a. notwendig sein für folgende Bereiche:</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Werkzeuge und Maschinen, bei Ausfall, Wartung, Reparatur sowie Verlagerung</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Produktionsverlagerung</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Qualität</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Streik</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Brand</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EDV/IT-Anlagen, Datensicherung und Verfügbarkeit, Datenleitungen (intern, extern)</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Personal (Verfügbarkeit)</w:t>
      </w:r>
    </w:p>
    <w:p w:rsidR="00701202" w:rsidRDefault="00701202">
      <w:pPr>
        <w:keepNext/>
        <w:numPr>
          <w:ilvl w:val="0"/>
          <w:numId w:val="21"/>
        </w:numPr>
        <w:tabs>
          <w:tab w:val="left" w:pos="709"/>
          <w:tab w:val="left" w:pos="1701"/>
        </w:tabs>
        <w:spacing w:line="300" w:lineRule="exact"/>
        <w:jc w:val="both"/>
        <w:rPr>
          <w:rFonts w:ascii="Arial" w:hAnsi="Arial" w:cs="Arial"/>
          <w:bCs/>
          <w:sz w:val="22"/>
        </w:rPr>
      </w:pPr>
      <w:r>
        <w:rPr>
          <w:rFonts w:ascii="Arial" w:hAnsi="Arial" w:cs="Arial"/>
          <w:bCs/>
          <w:sz w:val="22"/>
        </w:rPr>
        <w:t>Rohmaterialversorgung durch Vorlieferanten</w:t>
      </w: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720"/>
        <w:jc w:val="both"/>
        <w:rPr>
          <w:rFonts w:ascii="Arial" w:hAnsi="Arial" w:cs="Arial"/>
          <w:bCs/>
          <w:sz w:val="22"/>
        </w:rPr>
      </w:pPr>
      <w:r>
        <w:rPr>
          <w:rFonts w:ascii="Arial" w:hAnsi="Arial" w:cs="Arial"/>
          <w:bCs/>
          <w:sz w:val="22"/>
        </w:rPr>
        <w:t xml:space="preserve">Vor </w:t>
      </w:r>
      <w:r w:rsidR="00EA666D">
        <w:rPr>
          <w:rFonts w:ascii="Arial" w:hAnsi="Arial" w:cs="Arial"/>
          <w:bCs/>
          <w:sz w:val="22"/>
        </w:rPr>
        <w:t xml:space="preserve">dem </w:t>
      </w:r>
      <w:r>
        <w:rPr>
          <w:rFonts w:ascii="Arial" w:hAnsi="Arial" w:cs="Arial"/>
          <w:bCs/>
          <w:sz w:val="22"/>
        </w:rPr>
        <w:t>Serienstart sind sowohl für den Material- als auch für den Informationsfluss Notkonzepte zu erstellen. Treten Störungen auf, so hat der Lieferant umgehend den bei WESTFALIA-Automotive zuständigen Beschaffungsdisponenten über die Störung und das greifende Notfallkonzept zu informieren. Dies bildet die Voraussetzung um sicherzustellen, dass die Produktion bei WESTFALIA-Automotive im Werk Wiedenbrück, Deutschland, als auch die Produktion der weltweiten WESTFALIA-Automotive Kunden, weiterhin versorgt werden.</w:t>
      </w: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11"/>
        </w:numPr>
        <w:tabs>
          <w:tab w:val="left" w:pos="709"/>
          <w:tab w:val="left" w:pos="1701"/>
        </w:tabs>
        <w:spacing w:line="300" w:lineRule="exact"/>
        <w:jc w:val="both"/>
        <w:rPr>
          <w:rFonts w:ascii="Arial" w:hAnsi="Arial" w:cs="Arial"/>
          <w:b/>
          <w:sz w:val="28"/>
        </w:rPr>
      </w:pPr>
      <w:r>
        <w:rPr>
          <w:rFonts w:ascii="Arial" w:hAnsi="Arial" w:cs="Arial"/>
          <w:b/>
          <w:sz w:val="28"/>
        </w:rPr>
        <w:br w:type="page"/>
        <w:t>Ansprechpartner und Kontaktdaten</w:t>
      </w:r>
    </w:p>
    <w:p w:rsidR="00EC30B6" w:rsidRDefault="00EC30B6" w:rsidP="00EC30B6">
      <w:pPr>
        <w:keepNext/>
        <w:tabs>
          <w:tab w:val="left" w:pos="709"/>
          <w:tab w:val="left" w:pos="1701"/>
        </w:tabs>
        <w:spacing w:line="300" w:lineRule="exact"/>
        <w:jc w:val="both"/>
        <w:rPr>
          <w:rFonts w:ascii="Arial" w:hAnsi="Arial" w:cs="Arial"/>
          <w:b/>
          <w:sz w:val="28"/>
        </w:rPr>
      </w:pPr>
    </w:p>
    <w:p w:rsidR="00EC30B6" w:rsidRDefault="00EC30B6" w:rsidP="00EC30B6">
      <w:pPr>
        <w:keepNext/>
        <w:tabs>
          <w:tab w:val="left" w:pos="709"/>
          <w:tab w:val="left" w:pos="1701"/>
        </w:tabs>
        <w:spacing w:line="300" w:lineRule="exact"/>
        <w:jc w:val="both"/>
        <w:rPr>
          <w:rFonts w:ascii="Arial" w:hAnsi="Arial" w:cs="Arial"/>
          <w:b/>
          <w:sz w:val="28"/>
        </w:rPr>
      </w:pPr>
    </w:p>
    <w:p w:rsidR="00701202" w:rsidRDefault="00EC30B6" w:rsidP="00EC30B6">
      <w:pPr>
        <w:keepNext/>
        <w:numPr>
          <w:ilvl w:val="0"/>
          <w:numId w:val="22"/>
        </w:numPr>
        <w:tabs>
          <w:tab w:val="left" w:pos="709"/>
          <w:tab w:val="left" w:pos="1701"/>
        </w:tabs>
        <w:spacing w:line="300" w:lineRule="exact"/>
        <w:jc w:val="both"/>
        <w:rPr>
          <w:rFonts w:ascii="Arial" w:hAnsi="Arial" w:cs="Arial"/>
          <w:bCs/>
          <w:sz w:val="22"/>
        </w:rPr>
      </w:pPr>
      <w:r>
        <w:rPr>
          <w:rFonts w:ascii="Arial" w:hAnsi="Arial" w:cs="Arial"/>
          <w:bCs/>
          <w:sz w:val="22"/>
        </w:rPr>
        <w:t>Außenlager Duvenbeck:</w:t>
      </w:r>
    </w:p>
    <w:p w:rsidR="00EC30B6" w:rsidRDefault="00EC30B6" w:rsidP="00EC30B6">
      <w:pPr>
        <w:keepNext/>
        <w:tabs>
          <w:tab w:val="left" w:pos="709"/>
          <w:tab w:val="left" w:pos="1701"/>
        </w:tabs>
        <w:spacing w:line="300" w:lineRule="exact"/>
        <w:ind w:left="1440"/>
        <w:jc w:val="both"/>
        <w:rPr>
          <w:rFonts w:ascii="Arial" w:hAnsi="Arial" w:cs="Arial"/>
          <w:bCs/>
          <w:sz w:val="22"/>
        </w:rPr>
      </w:pPr>
      <w:r>
        <w:rPr>
          <w:rFonts w:ascii="Arial" w:hAnsi="Arial" w:cs="Arial"/>
          <w:bCs/>
          <w:sz w:val="22"/>
        </w:rPr>
        <w:tab/>
        <w:t>Büro:</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Tel.</w:t>
      </w:r>
      <w:r w:rsidR="001B58C6">
        <w:rPr>
          <w:rFonts w:ascii="Arial" w:hAnsi="Arial" w:cs="Arial"/>
          <w:bCs/>
          <w:sz w:val="22"/>
        </w:rPr>
        <w:t>:</w:t>
      </w:r>
      <w:r w:rsidR="001B58C6">
        <w:rPr>
          <w:rFonts w:ascii="Arial" w:hAnsi="Arial" w:cs="Arial"/>
          <w:bCs/>
          <w:sz w:val="22"/>
        </w:rPr>
        <w:tab/>
      </w:r>
      <w:r>
        <w:rPr>
          <w:rFonts w:ascii="Arial" w:hAnsi="Arial" w:cs="Arial"/>
          <w:bCs/>
          <w:sz w:val="22"/>
        </w:rPr>
        <w:t>0151</w:t>
      </w:r>
      <w:r w:rsidR="00981DDB">
        <w:rPr>
          <w:rFonts w:ascii="Arial" w:hAnsi="Arial" w:cs="Arial"/>
          <w:bCs/>
          <w:sz w:val="22"/>
        </w:rPr>
        <w:t>-</w:t>
      </w:r>
      <w:r>
        <w:rPr>
          <w:rFonts w:ascii="Arial" w:hAnsi="Arial" w:cs="Arial"/>
          <w:bCs/>
          <w:sz w:val="22"/>
        </w:rPr>
        <w:t>68932712</w:t>
      </w:r>
    </w:p>
    <w:p w:rsidR="00EC30B6" w:rsidRPr="007F229E" w:rsidRDefault="00EC30B6" w:rsidP="00EC30B6">
      <w:pPr>
        <w:keepNext/>
        <w:tabs>
          <w:tab w:val="left" w:pos="709"/>
          <w:tab w:val="left" w:pos="1701"/>
        </w:tabs>
        <w:spacing w:line="300" w:lineRule="exact"/>
        <w:ind w:left="1080"/>
        <w:jc w:val="both"/>
        <w:rPr>
          <w:rFonts w:ascii="Arial" w:hAnsi="Arial" w:cs="Arial"/>
          <w:bCs/>
          <w:sz w:val="20"/>
        </w:rPr>
      </w:pP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sidRPr="007F229E">
        <w:rPr>
          <w:rStyle w:val="Hyperlink"/>
          <w:rFonts w:ascii="Arial" w:hAnsi="Arial" w:cs="Arial"/>
          <w:sz w:val="20"/>
        </w:rPr>
        <w:t>wam-lager@duvenbeck.de</w:t>
      </w:r>
    </w:p>
    <w:p w:rsidR="00701202" w:rsidRDefault="001E37C5" w:rsidP="001E37C5">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r>
    </w:p>
    <w:p w:rsidR="00701202" w:rsidRDefault="00640DE0">
      <w:pPr>
        <w:keepNext/>
        <w:numPr>
          <w:ilvl w:val="0"/>
          <w:numId w:val="22"/>
        </w:numPr>
        <w:tabs>
          <w:tab w:val="left" w:pos="709"/>
          <w:tab w:val="left" w:pos="1701"/>
        </w:tabs>
        <w:spacing w:line="300" w:lineRule="exact"/>
        <w:jc w:val="both"/>
        <w:rPr>
          <w:rFonts w:ascii="Arial" w:hAnsi="Arial" w:cs="Arial"/>
          <w:bCs/>
          <w:sz w:val="22"/>
        </w:rPr>
      </w:pPr>
      <w:r>
        <w:rPr>
          <w:rFonts w:ascii="Arial" w:hAnsi="Arial" w:cs="Arial"/>
          <w:bCs/>
          <w:sz w:val="22"/>
        </w:rPr>
        <w:t>Logistik</w:t>
      </w:r>
      <w:r w:rsidR="00701202">
        <w:rPr>
          <w:rFonts w:ascii="Arial" w:hAnsi="Arial" w:cs="Arial"/>
          <w:bCs/>
          <w:sz w:val="22"/>
        </w:rPr>
        <w:t>:</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t xml:space="preserve">Leitung: </w:t>
      </w:r>
      <w:r>
        <w:rPr>
          <w:rFonts w:ascii="Arial" w:hAnsi="Arial" w:cs="Arial"/>
          <w:bCs/>
          <w:sz w:val="22"/>
        </w:rPr>
        <w:tab/>
      </w:r>
      <w:r>
        <w:rPr>
          <w:rFonts w:ascii="Arial" w:hAnsi="Arial" w:cs="Arial"/>
          <w:bCs/>
          <w:sz w:val="22"/>
        </w:rPr>
        <w:tab/>
      </w:r>
      <w:r w:rsidR="007F229E">
        <w:rPr>
          <w:rFonts w:ascii="Arial" w:hAnsi="Arial" w:cs="Arial"/>
          <w:bCs/>
          <w:sz w:val="22"/>
        </w:rPr>
        <w:t>Jörn Borckenhagen</w:t>
      </w:r>
      <w:r>
        <w:rPr>
          <w:rFonts w:ascii="Arial" w:hAnsi="Arial" w:cs="Arial"/>
          <w:bCs/>
          <w:sz w:val="22"/>
        </w:rPr>
        <w:tab/>
      </w:r>
      <w:r w:rsidR="00FE2ED6">
        <w:rPr>
          <w:rFonts w:ascii="Arial" w:hAnsi="Arial" w:cs="Arial"/>
          <w:bCs/>
          <w:sz w:val="22"/>
        </w:rPr>
        <w:tab/>
      </w:r>
      <w:r>
        <w:rPr>
          <w:rFonts w:ascii="Arial" w:hAnsi="Arial" w:cs="Arial"/>
          <w:bCs/>
          <w:sz w:val="22"/>
        </w:rPr>
        <w:t>Tel.</w:t>
      </w:r>
      <w:r w:rsidR="001B58C6">
        <w:rPr>
          <w:rFonts w:ascii="Arial" w:hAnsi="Arial" w:cs="Arial"/>
          <w:bCs/>
          <w:sz w:val="22"/>
        </w:rPr>
        <w:t>:</w:t>
      </w:r>
      <w:r w:rsidR="001B58C6">
        <w:rPr>
          <w:rFonts w:ascii="Arial" w:hAnsi="Arial" w:cs="Arial"/>
          <w:bCs/>
          <w:sz w:val="22"/>
        </w:rPr>
        <w:tab/>
      </w:r>
      <w:r w:rsidR="007F229E">
        <w:rPr>
          <w:rFonts w:ascii="Arial" w:hAnsi="Arial" w:cs="Arial"/>
          <w:bCs/>
          <w:sz w:val="22"/>
        </w:rPr>
        <w:t>05242/907-363</w:t>
      </w:r>
    </w:p>
    <w:p w:rsidR="00701202" w:rsidRPr="007F229E"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sidR="007F229E" w:rsidRPr="007F229E">
        <w:rPr>
          <w:rStyle w:val="Hyperlink"/>
          <w:rFonts w:ascii="Arial" w:hAnsi="Arial" w:cs="Arial"/>
          <w:sz w:val="20"/>
          <w:lang w:val="en-US"/>
        </w:rPr>
        <w:t>jborckenhagen.external</w:t>
      </w:r>
      <w:r w:rsidR="001E37C5" w:rsidRPr="007F229E">
        <w:rPr>
          <w:rStyle w:val="Hyperlink"/>
          <w:rFonts w:ascii="Arial" w:hAnsi="Arial" w:cs="Arial"/>
          <w:sz w:val="20"/>
          <w:lang w:val="en-US"/>
        </w:rPr>
        <w:t>@horizonglobal.com</w:t>
      </w:r>
    </w:p>
    <w:p w:rsidR="00701202" w:rsidRPr="001E37C5" w:rsidRDefault="00701202">
      <w:pPr>
        <w:keepNext/>
        <w:tabs>
          <w:tab w:val="left" w:pos="709"/>
          <w:tab w:val="left" w:pos="1701"/>
        </w:tabs>
        <w:spacing w:line="300" w:lineRule="exact"/>
        <w:ind w:left="1080"/>
        <w:jc w:val="both"/>
        <w:rPr>
          <w:rFonts w:ascii="Arial" w:hAnsi="Arial" w:cs="Arial"/>
          <w:bCs/>
          <w:sz w:val="22"/>
          <w:lang w:val="en-US"/>
        </w:rPr>
      </w:pPr>
      <w:r>
        <w:rPr>
          <w:rFonts w:ascii="Arial" w:hAnsi="Arial" w:cs="Arial"/>
          <w:bCs/>
          <w:sz w:val="22"/>
        </w:rPr>
        <w:tab/>
      </w:r>
      <w:r w:rsidR="00011102">
        <w:rPr>
          <w:rFonts w:ascii="Arial" w:hAnsi="Arial" w:cs="Arial"/>
          <w:bCs/>
          <w:sz w:val="22"/>
        </w:rPr>
        <w:t>Transport</w:t>
      </w:r>
      <w:r w:rsidR="00011102">
        <w:rPr>
          <w:rFonts w:ascii="Arial" w:hAnsi="Arial" w:cs="Arial"/>
          <w:bCs/>
          <w:sz w:val="22"/>
        </w:rPr>
        <w:tab/>
      </w:r>
      <w:r>
        <w:rPr>
          <w:rFonts w:ascii="Arial" w:hAnsi="Arial" w:cs="Arial"/>
          <w:bCs/>
          <w:sz w:val="22"/>
        </w:rPr>
        <w:t>:</w:t>
      </w:r>
      <w:r>
        <w:rPr>
          <w:rFonts w:ascii="Arial" w:hAnsi="Arial" w:cs="Arial"/>
          <w:bCs/>
          <w:sz w:val="22"/>
        </w:rPr>
        <w:tab/>
      </w:r>
      <w:r w:rsidR="00011102">
        <w:rPr>
          <w:rFonts w:ascii="Arial" w:hAnsi="Arial" w:cs="Arial"/>
          <w:bCs/>
          <w:sz w:val="22"/>
        </w:rPr>
        <w:t>Stephan Winkler</w:t>
      </w:r>
      <w:r w:rsidR="00D06133">
        <w:rPr>
          <w:rFonts w:ascii="Arial" w:hAnsi="Arial" w:cs="Arial"/>
          <w:bCs/>
          <w:sz w:val="22"/>
        </w:rPr>
        <w:tab/>
      </w:r>
      <w:r>
        <w:rPr>
          <w:rFonts w:ascii="Arial" w:hAnsi="Arial" w:cs="Arial"/>
          <w:bCs/>
          <w:sz w:val="22"/>
        </w:rPr>
        <w:tab/>
        <w:t>Tel.</w:t>
      </w:r>
      <w:r w:rsidR="001B58C6">
        <w:rPr>
          <w:rFonts w:ascii="Arial" w:hAnsi="Arial" w:cs="Arial"/>
          <w:bCs/>
          <w:sz w:val="22"/>
        </w:rPr>
        <w:t>:</w:t>
      </w:r>
      <w:r w:rsidR="001B58C6">
        <w:rPr>
          <w:rFonts w:ascii="Arial" w:hAnsi="Arial" w:cs="Arial"/>
          <w:bCs/>
          <w:sz w:val="22"/>
        </w:rPr>
        <w:tab/>
      </w:r>
      <w:r w:rsidRPr="001E37C5">
        <w:rPr>
          <w:rFonts w:ascii="Arial" w:hAnsi="Arial" w:cs="Arial"/>
          <w:bCs/>
          <w:sz w:val="22"/>
          <w:lang w:val="en-US"/>
        </w:rPr>
        <w:t>05242/907-</w:t>
      </w:r>
      <w:r w:rsidR="00011102">
        <w:rPr>
          <w:rFonts w:ascii="Arial" w:hAnsi="Arial" w:cs="Arial"/>
          <w:bCs/>
          <w:sz w:val="22"/>
          <w:lang w:val="en-US"/>
        </w:rPr>
        <w:t>5</w:t>
      </w:r>
      <w:r w:rsidRPr="001E37C5">
        <w:rPr>
          <w:rFonts w:ascii="Arial" w:hAnsi="Arial" w:cs="Arial"/>
          <w:bCs/>
          <w:sz w:val="22"/>
          <w:lang w:val="en-US"/>
        </w:rPr>
        <w:t>35</w:t>
      </w:r>
    </w:p>
    <w:p w:rsidR="00701202" w:rsidRPr="007F229E" w:rsidRDefault="00701202">
      <w:pPr>
        <w:keepNext/>
        <w:tabs>
          <w:tab w:val="left" w:pos="709"/>
          <w:tab w:val="left" w:pos="1701"/>
        </w:tabs>
        <w:spacing w:line="300" w:lineRule="exact"/>
        <w:ind w:left="1080"/>
        <w:jc w:val="both"/>
        <w:rPr>
          <w:rFonts w:ascii="Arial" w:hAnsi="Arial" w:cs="Arial"/>
          <w:bCs/>
          <w:sz w:val="22"/>
          <w:lang w:val="en-US"/>
        </w:rPr>
      </w:pP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sidR="00011102">
        <w:rPr>
          <w:rStyle w:val="Hyperlink"/>
          <w:rFonts w:ascii="Arial" w:hAnsi="Arial" w:cs="Arial"/>
          <w:sz w:val="20"/>
          <w:lang w:val="en-US"/>
        </w:rPr>
        <w:t>swinkler.extern</w:t>
      </w:r>
      <w:r w:rsidR="007A63EE" w:rsidRPr="007F229E">
        <w:rPr>
          <w:rStyle w:val="Hyperlink"/>
          <w:rFonts w:ascii="Arial" w:hAnsi="Arial" w:cs="Arial"/>
          <w:sz w:val="20"/>
          <w:lang w:val="en-US"/>
        </w:rPr>
        <w:t>@horizonglobal.com</w:t>
      </w:r>
    </w:p>
    <w:p w:rsidR="00011102" w:rsidRPr="001E37C5" w:rsidRDefault="00701202" w:rsidP="00011102">
      <w:pPr>
        <w:keepNext/>
        <w:tabs>
          <w:tab w:val="left" w:pos="709"/>
          <w:tab w:val="left" w:pos="1701"/>
        </w:tabs>
        <w:spacing w:line="300" w:lineRule="exact"/>
        <w:ind w:left="1080"/>
        <w:jc w:val="both"/>
        <w:rPr>
          <w:rFonts w:ascii="Arial" w:hAnsi="Arial" w:cs="Arial"/>
          <w:bCs/>
          <w:sz w:val="22"/>
          <w:lang w:val="en-US"/>
        </w:rPr>
      </w:pPr>
      <w:r w:rsidRPr="00137E42">
        <w:rPr>
          <w:rFonts w:ascii="Arial" w:hAnsi="Arial" w:cs="Arial"/>
          <w:bCs/>
          <w:sz w:val="22"/>
        </w:rPr>
        <w:tab/>
      </w:r>
      <w:r w:rsidR="00011102">
        <w:rPr>
          <w:rFonts w:ascii="Arial" w:hAnsi="Arial" w:cs="Arial"/>
          <w:bCs/>
          <w:sz w:val="22"/>
        </w:rPr>
        <w:tab/>
      </w:r>
      <w:r w:rsidR="00011102">
        <w:rPr>
          <w:rFonts w:ascii="Arial" w:hAnsi="Arial" w:cs="Arial"/>
          <w:bCs/>
          <w:sz w:val="22"/>
        </w:rPr>
        <w:tab/>
      </w:r>
      <w:r w:rsidR="00011102">
        <w:rPr>
          <w:rFonts w:ascii="Arial" w:hAnsi="Arial" w:cs="Arial"/>
          <w:bCs/>
          <w:sz w:val="22"/>
        </w:rPr>
        <w:tab/>
      </w:r>
      <w:r w:rsidR="00011102" w:rsidRPr="00011102">
        <w:rPr>
          <w:rFonts w:ascii="Arial" w:hAnsi="Arial" w:cs="Arial"/>
          <w:bCs/>
          <w:sz w:val="22"/>
          <w:lang w:val="en-US"/>
        </w:rPr>
        <w:t>Gudrun Pötting</w:t>
      </w:r>
      <w:r w:rsidR="00011102" w:rsidRPr="00011102">
        <w:rPr>
          <w:rFonts w:ascii="Arial" w:hAnsi="Arial" w:cs="Arial"/>
          <w:bCs/>
          <w:sz w:val="22"/>
          <w:lang w:val="en-US"/>
        </w:rPr>
        <w:tab/>
      </w:r>
      <w:r w:rsidR="00011102" w:rsidRPr="00011102">
        <w:rPr>
          <w:rFonts w:ascii="Arial" w:hAnsi="Arial" w:cs="Arial"/>
          <w:bCs/>
          <w:sz w:val="22"/>
          <w:lang w:val="en-US"/>
        </w:rPr>
        <w:tab/>
        <w:t>Tel.:</w:t>
      </w:r>
      <w:r w:rsidR="00011102" w:rsidRPr="00011102">
        <w:rPr>
          <w:rFonts w:ascii="Arial" w:hAnsi="Arial" w:cs="Arial"/>
          <w:bCs/>
          <w:sz w:val="22"/>
          <w:lang w:val="en-US"/>
        </w:rPr>
        <w:tab/>
      </w:r>
      <w:r w:rsidR="00011102" w:rsidRPr="001E37C5">
        <w:rPr>
          <w:rFonts w:ascii="Arial" w:hAnsi="Arial" w:cs="Arial"/>
          <w:bCs/>
          <w:sz w:val="22"/>
          <w:lang w:val="en-US"/>
        </w:rPr>
        <w:t>05242/907-135</w:t>
      </w:r>
    </w:p>
    <w:p w:rsidR="00011102" w:rsidRPr="007F229E" w:rsidRDefault="00011102" w:rsidP="00011102">
      <w:pPr>
        <w:keepNext/>
        <w:tabs>
          <w:tab w:val="left" w:pos="709"/>
          <w:tab w:val="left" w:pos="1701"/>
        </w:tabs>
        <w:spacing w:line="300" w:lineRule="exact"/>
        <w:ind w:left="1080"/>
        <w:jc w:val="both"/>
        <w:rPr>
          <w:rFonts w:ascii="Arial" w:hAnsi="Arial" w:cs="Arial"/>
          <w:bCs/>
          <w:sz w:val="22"/>
          <w:lang w:val="en-US"/>
        </w:rPr>
      </w:pP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sidRPr="007F229E">
        <w:rPr>
          <w:rStyle w:val="Hyperlink"/>
          <w:rFonts w:ascii="Arial" w:hAnsi="Arial" w:cs="Arial"/>
          <w:sz w:val="20"/>
          <w:lang w:val="en-US"/>
        </w:rPr>
        <w:t>gpoetting@horizonglobal.com</w:t>
      </w:r>
    </w:p>
    <w:p w:rsidR="00011102" w:rsidRPr="001E37C5" w:rsidRDefault="00011102" w:rsidP="00011102">
      <w:pPr>
        <w:keepNext/>
        <w:tabs>
          <w:tab w:val="left" w:pos="709"/>
          <w:tab w:val="left" w:pos="1701"/>
        </w:tabs>
        <w:spacing w:line="300" w:lineRule="exact"/>
        <w:ind w:left="1080"/>
        <w:jc w:val="both"/>
        <w:rPr>
          <w:rFonts w:ascii="Arial" w:hAnsi="Arial" w:cs="Arial"/>
          <w:bCs/>
          <w:sz w:val="22"/>
          <w:lang w:val="en-US"/>
        </w:rPr>
      </w:pPr>
      <w:r>
        <w:rPr>
          <w:rFonts w:ascii="Arial" w:hAnsi="Arial" w:cs="Arial"/>
          <w:bCs/>
          <w:sz w:val="22"/>
          <w:lang w:val="en-US"/>
        </w:rPr>
        <w:tab/>
      </w:r>
      <w:proofErr w:type="spellStart"/>
      <w:r>
        <w:rPr>
          <w:rFonts w:ascii="Arial" w:hAnsi="Arial" w:cs="Arial"/>
          <w:bCs/>
          <w:sz w:val="22"/>
          <w:lang w:val="en-US"/>
        </w:rPr>
        <w:t>Verpackung</w:t>
      </w:r>
      <w:proofErr w:type="spellEnd"/>
      <w:r>
        <w:rPr>
          <w:rFonts w:ascii="Arial" w:hAnsi="Arial" w:cs="Arial"/>
          <w:bCs/>
          <w:sz w:val="22"/>
          <w:lang w:val="en-US"/>
        </w:rPr>
        <w:tab/>
        <w:t>Christian Ebel</w:t>
      </w:r>
      <w:r>
        <w:rPr>
          <w:rFonts w:ascii="Arial" w:hAnsi="Arial" w:cs="Arial"/>
          <w:bCs/>
          <w:sz w:val="22"/>
          <w:lang w:val="en-US"/>
        </w:rPr>
        <w:tab/>
      </w:r>
      <w:r w:rsidRPr="00011102">
        <w:rPr>
          <w:rFonts w:ascii="Arial" w:hAnsi="Arial" w:cs="Arial"/>
          <w:bCs/>
          <w:sz w:val="22"/>
          <w:lang w:val="en-US"/>
        </w:rPr>
        <w:tab/>
      </w:r>
      <w:r w:rsidRPr="00011102">
        <w:rPr>
          <w:rFonts w:ascii="Arial" w:hAnsi="Arial" w:cs="Arial"/>
          <w:bCs/>
          <w:sz w:val="22"/>
          <w:lang w:val="en-US"/>
        </w:rPr>
        <w:tab/>
        <w:t>Tel.:</w:t>
      </w:r>
      <w:r w:rsidRPr="00011102">
        <w:rPr>
          <w:rFonts w:ascii="Arial" w:hAnsi="Arial" w:cs="Arial"/>
          <w:bCs/>
          <w:sz w:val="22"/>
          <w:lang w:val="en-US"/>
        </w:rPr>
        <w:tab/>
      </w:r>
      <w:r w:rsidRPr="001E37C5">
        <w:rPr>
          <w:rFonts w:ascii="Arial" w:hAnsi="Arial" w:cs="Arial"/>
          <w:bCs/>
          <w:sz w:val="22"/>
          <w:lang w:val="en-US"/>
        </w:rPr>
        <w:t>05242/907-</w:t>
      </w:r>
      <w:r>
        <w:rPr>
          <w:rFonts w:ascii="Arial" w:hAnsi="Arial" w:cs="Arial"/>
          <w:bCs/>
          <w:sz w:val="22"/>
          <w:lang w:val="en-US"/>
        </w:rPr>
        <w:t>394</w:t>
      </w:r>
    </w:p>
    <w:p w:rsidR="00011102" w:rsidRPr="007F229E" w:rsidRDefault="00011102" w:rsidP="00011102">
      <w:pPr>
        <w:keepNext/>
        <w:tabs>
          <w:tab w:val="left" w:pos="709"/>
          <w:tab w:val="left" w:pos="1701"/>
        </w:tabs>
        <w:spacing w:line="300" w:lineRule="exact"/>
        <w:ind w:left="1080"/>
        <w:jc w:val="both"/>
        <w:rPr>
          <w:rFonts w:ascii="Arial" w:hAnsi="Arial" w:cs="Arial"/>
          <w:bCs/>
          <w:sz w:val="22"/>
          <w:lang w:val="en-US"/>
        </w:rPr>
      </w:pP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sidRPr="001E37C5">
        <w:rPr>
          <w:rFonts w:ascii="Arial" w:hAnsi="Arial" w:cs="Arial"/>
          <w:bCs/>
          <w:sz w:val="22"/>
          <w:lang w:val="en-US"/>
        </w:rPr>
        <w:tab/>
      </w:r>
      <w:r>
        <w:rPr>
          <w:rStyle w:val="Hyperlink"/>
          <w:rFonts w:ascii="Arial" w:hAnsi="Arial" w:cs="Arial"/>
          <w:sz w:val="20"/>
          <w:lang w:val="en-US"/>
        </w:rPr>
        <w:t>cebel</w:t>
      </w:r>
      <w:r w:rsidRPr="007F229E">
        <w:rPr>
          <w:rStyle w:val="Hyperlink"/>
          <w:rFonts w:ascii="Arial" w:hAnsi="Arial" w:cs="Arial"/>
          <w:sz w:val="20"/>
          <w:lang w:val="en-US"/>
        </w:rPr>
        <w:t>@horizonglobal.com</w:t>
      </w:r>
    </w:p>
    <w:p w:rsidR="00701202" w:rsidRPr="007F229E" w:rsidRDefault="00011102" w:rsidP="00011102">
      <w:pPr>
        <w:keepNext/>
        <w:tabs>
          <w:tab w:val="left" w:pos="709"/>
          <w:tab w:val="left" w:pos="1701"/>
        </w:tabs>
        <w:spacing w:line="300" w:lineRule="exact"/>
        <w:jc w:val="both"/>
        <w:rPr>
          <w:rFonts w:ascii="Arial" w:hAnsi="Arial" w:cs="Arial"/>
          <w:bCs/>
          <w:sz w:val="22"/>
        </w:rPr>
      </w:pPr>
      <w:r>
        <w:rPr>
          <w:rFonts w:ascii="Arial" w:hAnsi="Arial" w:cs="Arial"/>
          <w:bCs/>
          <w:sz w:val="22"/>
          <w:lang w:val="en-US"/>
        </w:rPr>
        <w:tab/>
      </w:r>
      <w:r>
        <w:rPr>
          <w:rFonts w:ascii="Arial" w:hAnsi="Arial" w:cs="Arial"/>
          <w:bCs/>
          <w:sz w:val="22"/>
          <w:lang w:val="en-US"/>
        </w:rPr>
        <w:tab/>
      </w:r>
      <w:r w:rsidR="00701202" w:rsidRPr="00137E42">
        <w:rPr>
          <w:rFonts w:ascii="Arial" w:hAnsi="Arial" w:cs="Arial"/>
          <w:bCs/>
          <w:sz w:val="22"/>
        </w:rPr>
        <w:t>Zollwesen:</w:t>
      </w:r>
      <w:r w:rsidR="00701202" w:rsidRPr="00137E42">
        <w:rPr>
          <w:rFonts w:ascii="Arial" w:hAnsi="Arial" w:cs="Arial"/>
          <w:bCs/>
          <w:sz w:val="22"/>
        </w:rPr>
        <w:tab/>
      </w:r>
      <w:r w:rsidR="00701202" w:rsidRPr="00137E42">
        <w:rPr>
          <w:rFonts w:ascii="Arial" w:hAnsi="Arial" w:cs="Arial"/>
          <w:bCs/>
          <w:sz w:val="22"/>
        </w:rPr>
        <w:tab/>
      </w:r>
      <w:proofErr w:type="spellStart"/>
      <w:r w:rsidR="007F229E" w:rsidRPr="007F229E">
        <w:rPr>
          <w:rFonts w:ascii="Arial" w:hAnsi="Arial" w:cs="Arial"/>
          <w:bCs/>
          <w:sz w:val="22"/>
        </w:rPr>
        <w:t>tbd</w:t>
      </w:r>
      <w:proofErr w:type="spellEnd"/>
      <w:r w:rsidR="007F229E" w:rsidRPr="007F229E">
        <w:rPr>
          <w:rFonts w:ascii="Arial" w:hAnsi="Arial" w:cs="Arial"/>
          <w:bCs/>
          <w:sz w:val="22"/>
        </w:rPr>
        <w:tab/>
      </w:r>
      <w:r w:rsidR="007F229E" w:rsidRPr="007F229E">
        <w:rPr>
          <w:rFonts w:ascii="Arial" w:hAnsi="Arial" w:cs="Arial"/>
          <w:bCs/>
          <w:sz w:val="22"/>
        </w:rPr>
        <w:tab/>
      </w:r>
      <w:r w:rsidR="00701202" w:rsidRPr="007F229E">
        <w:rPr>
          <w:rFonts w:ascii="Arial" w:hAnsi="Arial" w:cs="Arial"/>
          <w:bCs/>
          <w:sz w:val="22"/>
        </w:rPr>
        <w:tab/>
      </w:r>
      <w:r w:rsidR="00701202" w:rsidRPr="007F229E">
        <w:rPr>
          <w:rFonts w:ascii="Arial" w:hAnsi="Arial" w:cs="Arial"/>
          <w:bCs/>
          <w:sz w:val="22"/>
        </w:rPr>
        <w:tab/>
        <w:t>Tel.</w:t>
      </w:r>
      <w:r>
        <w:rPr>
          <w:rFonts w:ascii="Arial" w:hAnsi="Arial" w:cs="Arial"/>
          <w:bCs/>
          <w:sz w:val="22"/>
        </w:rPr>
        <w:t>:</w:t>
      </w:r>
      <w:r w:rsidR="001B58C6">
        <w:rPr>
          <w:rFonts w:ascii="Arial" w:hAnsi="Arial" w:cs="Arial"/>
          <w:bCs/>
          <w:sz w:val="22"/>
        </w:rPr>
        <w:tab/>
      </w:r>
      <w:r w:rsidR="00701202" w:rsidRPr="007F229E">
        <w:rPr>
          <w:rFonts w:ascii="Arial" w:hAnsi="Arial" w:cs="Arial"/>
          <w:bCs/>
          <w:sz w:val="22"/>
        </w:rPr>
        <w:t>05242/907-152</w:t>
      </w:r>
    </w:p>
    <w:p w:rsidR="00027692" w:rsidRPr="007F229E" w:rsidRDefault="00701202" w:rsidP="00027692">
      <w:pPr>
        <w:keepNext/>
        <w:tabs>
          <w:tab w:val="left" w:pos="709"/>
          <w:tab w:val="left" w:pos="1701"/>
        </w:tabs>
        <w:spacing w:line="300" w:lineRule="exact"/>
        <w:ind w:left="1080"/>
        <w:jc w:val="both"/>
        <w:rPr>
          <w:rFonts w:ascii="Arial" w:hAnsi="Arial" w:cs="Arial"/>
          <w:bCs/>
          <w:color w:val="0000FF"/>
          <w:sz w:val="22"/>
        </w:rPr>
      </w:pPr>
      <w:r w:rsidRPr="007F229E">
        <w:rPr>
          <w:rFonts w:ascii="Arial" w:hAnsi="Arial" w:cs="Arial"/>
          <w:bCs/>
          <w:sz w:val="22"/>
        </w:rPr>
        <w:tab/>
      </w:r>
      <w:r w:rsidRPr="007F229E">
        <w:rPr>
          <w:rFonts w:ascii="Arial" w:hAnsi="Arial" w:cs="Arial"/>
          <w:bCs/>
          <w:sz w:val="22"/>
        </w:rPr>
        <w:tab/>
      </w:r>
      <w:r w:rsidRPr="007F229E">
        <w:rPr>
          <w:rFonts w:ascii="Arial" w:hAnsi="Arial" w:cs="Arial"/>
          <w:bCs/>
          <w:sz w:val="22"/>
        </w:rPr>
        <w:tab/>
      </w:r>
      <w:r w:rsidRPr="007F229E">
        <w:rPr>
          <w:rFonts w:ascii="Arial" w:hAnsi="Arial" w:cs="Arial"/>
          <w:bCs/>
          <w:sz w:val="22"/>
        </w:rPr>
        <w:tab/>
      </w:r>
      <w:proofErr w:type="spellStart"/>
      <w:r w:rsidR="007F229E" w:rsidRPr="007F229E">
        <w:rPr>
          <w:rStyle w:val="Hyperlink"/>
          <w:rFonts w:ascii="Arial" w:hAnsi="Arial" w:cs="Arial"/>
          <w:bCs/>
          <w:sz w:val="20"/>
        </w:rPr>
        <w:t>tbd</w:t>
      </w:r>
      <w:proofErr w:type="spellEnd"/>
    </w:p>
    <w:p w:rsidR="00EC30B6" w:rsidRDefault="00EC30B6">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proofErr w:type="spellStart"/>
      <w:r>
        <w:rPr>
          <w:rFonts w:ascii="Arial" w:hAnsi="Arial" w:cs="Arial"/>
          <w:bCs/>
          <w:sz w:val="22"/>
        </w:rPr>
        <w:t>Beschaffungsdispositon</w:t>
      </w:r>
      <w:proofErr w:type="spellEnd"/>
      <w:r>
        <w:rPr>
          <w:rFonts w:ascii="Arial" w:hAnsi="Arial" w:cs="Arial"/>
          <w:bCs/>
          <w:sz w:val="22"/>
        </w:rPr>
        <w:t>:</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t>Leitung:</w:t>
      </w:r>
      <w:r>
        <w:rPr>
          <w:rFonts w:ascii="Arial" w:hAnsi="Arial" w:cs="Arial"/>
          <w:bCs/>
          <w:sz w:val="22"/>
        </w:rPr>
        <w:tab/>
      </w:r>
      <w:r>
        <w:rPr>
          <w:rFonts w:ascii="Arial" w:hAnsi="Arial" w:cs="Arial"/>
          <w:bCs/>
          <w:sz w:val="22"/>
        </w:rPr>
        <w:tab/>
      </w:r>
      <w:r w:rsidR="00011102">
        <w:rPr>
          <w:rFonts w:ascii="Arial" w:hAnsi="Arial" w:cs="Arial"/>
          <w:bCs/>
          <w:sz w:val="22"/>
        </w:rPr>
        <w:t>Toni Mieth</w:t>
      </w:r>
      <w:r w:rsidR="00CD62B1">
        <w:rPr>
          <w:rFonts w:ascii="Arial" w:hAnsi="Arial" w:cs="Arial"/>
          <w:bCs/>
          <w:sz w:val="22"/>
        </w:rPr>
        <w:t xml:space="preserve"> </w:t>
      </w:r>
      <w:r w:rsidR="00CD62B1">
        <w:rPr>
          <w:rFonts w:ascii="Arial" w:hAnsi="Arial" w:cs="Arial"/>
          <w:bCs/>
          <w:sz w:val="22"/>
        </w:rPr>
        <w:tab/>
      </w:r>
      <w:r w:rsidR="00CD62B1">
        <w:rPr>
          <w:rFonts w:ascii="Arial" w:hAnsi="Arial" w:cs="Arial"/>
          <w:bCs/>
          <w:sz w:val="22"/>
        </w:rPr>
        <w:tab/>
      </w:r>
      <w:r w:rsidR="00FE2ED6">
        <w:rPr>
          <w:rFonts w:ascii="Arial" w:hAnsi="Arial" w:cs="Arial"/>
          <w:bCs/>
          <w:sz w:val="22"/>
        </w:rPr>
        <w:tab/>
      </w:r>
      <w:r>
        <w:rPr>
          <w:rFonts w:ascii="Arial" w:hAnsi="Arial" w:cs="Arial"/>
          <w:bCs/>
          <w:sz w:val="22"/>
        </w:rPr>
        <w:t>Tel.</w:t>
      </w:r>
      <w:r w:rsidR="00011102">
        <w:rPr>
          <w:rFonts w:ascii="Arial" w:hAnsi="Arial" w:cs="Arial"/>
          <w:bCs/>
          <w:sz w:val="22"/>
        </w:rPr>
        <w:t>:</w:t>
      </w:r>
      <w:r w:rsidR="00011102">
        <w:rPr>
          <w:rFonts w:ascii="Arial" w:hAnsi="Arial" w:cs="Arial"/>
          <w:bCs/>
          <w:sz w:val="22"/>
        </w:rPr>
        <w:tab/>
      </w:r>
      <w:r>
        <w:rPr>
          <w:rFonts w:ascii="Arial" w:hAnsi="Arial" w:cs="Arial"/>
          <w:bCs/>
          <w:sz w:val="22"/>
        </w:rPr>
        <w:t>05242/907-</w:t>
      </w:r>
      <w:r w:rsidR="00A86444">
        <w:rPr>
          <w:rFonts w:ascii="Arial" w:hAnsi="Arial" w:cs="Arial"/>
          <w:bCs/>
          <w:sz w:val="22"/>
        </w:rPr>
        <w:t>571</w:t>
      </w:r>
    </w:p>
    <w:p w:rsidR="00701202" w:rsidRPr="007F229E" w:rsidRDefault="00701202">
      <w:pPr>
        <w:keepNext/>
        <w:tabs>
          <w:tab w:val="left" w:pos="709"/>
          <w:tab w:val="left" w:pos="1701"/>
        </w:tabs>
        <w:spacing w:line="300" w:lineRule="exact"/>
        <w:ind w:left="1080"/>
        <w:jc w:val="both"/>
        <w:rPr>
          <w:rFonts w:ascii="Arial" w:hAnsi="Arial" w:cs="Arial"/>
          <w:bCs/>
          <w:sz w:val="22"/>
          <w:lang w:val="en-US"/>
        </w:rPr>
      </w:pP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sidR="007A63EE" w:rsidRPr="007F229E">
        <w:rPr>
          <w:rStyle w:val="Hyperlink"/>
          <w:rFonts w:ascii="Arial" w:hAnsi="Arial" w:cs="Arial"/>
          <w:sz w:val="20"/>
          <w:lang w:val="en-US"/>
        </w:rPr>
        <w:t>mjost@horizonglobal.com</w:t>
      </w:r>
    </w:p>
    <w:p w:rsidR="00701202" w:rsidRPr="00FE2ED6" w:rsidRDefault="00701202">
      <w:pPr>
        <w:keepNext/>
        <w:tabs>
          <w:tab w:val="left" w:pos="709"/>
          <w:tab w:val="left" w:pos="1701"/>
        </w:tabs>
        <w:spacing w:line="300" w:lineRule="exact"/>
        <w:ind w:left="1080"/>
        <w:jc w:val="both"/>
        <w:rPr>
          <w:rFonts w:ascii="Arial" w:hAnsi="Arial" w:cs="Arial"/>
          <w:bCs/>
          <w:sz w:val="22"/>
          <w:lang w:val="en-US"/>
        </w:rPr>
      </w:pPr>
      <w:r w:rsidRPr="00FE2ED6">
        <w:rPr>
          <w:rFonts w:ascii="Arial" w:hAnsi="Arial" w:cs="Arial"/>
          <w:bCs/>
          <w:sz w:val="22"/>
          <w:lang w:val="en-US"/>
        </w:rPr>
        <w:tab/>
      </w:r>
      <w:proofErr w:type="spellStart"/>
      <w:r w:rsidR="00011102">
        <w:rPr>
          <w:rFonts w:ascii="Arial" w:hAnsi="Arial" w:cs="Arial"/>
          <w:bCs/>
          <w:sz w:val="22"/>
          <w:lang w:val="en-US"/>
        </w:rPr>
        <w:t>Vertre</w:t>
      </w:r>
      <w:r w:rsidRPr="00FE2ED6">
        <w:rPr>
          <w:rFonts w:ascii="Arial" w:hAnsi="Arial" w:cs="Arial"/>
          <w:bCs/>
          <w:sz w:val="22"/>
          <w:lang w:val="en-US"/>
        </w:rPr>
        <w:t>tung</w:t>
      </w:r>
      <w:proofErr w:type="spellEnd"/>
      <w:r w:rsidRPr="00FE2ED6">
        <w:rPr>
          <w:rFonts w:ascii="Arial" w:hAnsi="Arial" w:cs="Arial"/>
          <w:bCs/>
          <w:sz w:val="22"/>
          <w:lang w:val="en-US"/>
        </w:rPr>
        <w:t>:</w:t>
      </w:r>
      <w:r w:rsidR="00011102">
        <w:rPr>
          <w:rFonts w:ascii="Arial" w:hAnsi="Arial" w:cs="Arial"/>
          <w:bCs/>
          <w:sz w:val="22"/>
          <w:lang w:val="en-US"/>
        </w:rPr>
        <w:tab/>
      </w:r>
      <w:r w:rsidRPr="00FE2ED6">
        <w:rPr>
          <w:rFonts w:ascii="Arial" w:hAnsi="Arial" w:cs="Arial"/>
          <w:bCs/>
          <w:sz w:val="22"/>
          <w:lang w:val="en-US"/>
        </w:rPr>
        <w:tab/>
      </w:r>
      <w:r w:rsidR="00011102">
        <w:rPr>
          <w:rFonts w:ascii="Arial" w:hAnsi="Arial" w:cs="Arial"/>
          <w:bCs/>
          <w:sz w:val="22"/>
          <w:lang w:val="en-US"/>
        </w:rPr>
        <w:t>Julian</w:t>
      </w:r>
      <w:r w:rsidR="007A63EE" w:rsidRPr="00FE2ED6">
        <w:rPr>
          <w:rFonts w:ascii="Arial" w:hAnsi="Arial" w:cs="Arial"/>
          <w:bCs/>
          <w:sz w:val="22"/>
          <w:lang w:val="en-US"/>
        </w:rPr>
        <w:t xml:space="preserve"> </w:t>
      </w:r>
      <w:r w:rsidR="00011102">
        <w:rPr>
          <w:rFonts w:ascii="Arial" w:hAnsi="Arial" w:cs="Arial"/>
          <w:bCs/>
          <w:sz w:val="22"/>
          <w:lang w:val="en-US"/>
        </w:rPr>
        <w:t>Sommer</w:t>
      </w:r>
      <w:r w:rsidR="00640FBD" w:rsidRPr="00FE2ED6">
        <w:rPr>
          <w:rFonts w:ascii="Arial" w:hAnsi="Arial" w:cs="Arial"/>
          <w:bCs/>
          <w:sz w:val="22"/>
          <w:lang w:val="en-US"/>
        </w:rPr>
        <w:tab/>
      </w:r>
      <w:r w:rsidR="00640FBD" w:rsidRPr="00FE2ED6">
        <w:rPr>
          <w:rFonts w:ascii="Arial" w:hAnsi="Arial" w:cs="Arial"/>
          <w:bCs/>
          <w:sz w:val="22"/>
          <w:lang w:val="en-US"/>
        </w:rPr>
        <w:tab/>
        <w:t>Tel.</w:t>
      </w:r>
      <w:r w:rsidR="00011102">
        <w:rPr>
          <w:rFonts w:ascii="Arial" w:hAnsi="Arial" w:cs="Arial"/>
          <w:bCs/>
          <w:sz w:val="22"/>
          <w:lang w:val="en-US"/>
        </w:rPr>
        <w:t>:</w:t>
      </w:r>
      <w:r w:rsidR="00011102">
        <w:rPr>
          <w:rFonts w:ascii="Arial" w:hAnsi="Arial" w:cs="Arial"/>
          <w:bCs/>
          <w:sz w:val="22"/>
          <w:lang w:val="en-US"/>
        </w:rPr>
        <w:tab/>
      </w:r>
      <w:r w:rsidR="00640FBD" w:rsidRPr="00FE2ED6">
        <w:rPr>
          <w:rFonts w:ascii="Arial" w:hAnsi="Arial" w:cs="Arial"/>
          <w:bCs/>
          <w:sz w:val="22"/>
          <w:lang w:val="en-US"/>
        </w:rPr>
        <w:t>05242/907-1</w:t>
      </w:r>
      <w:r w:rsidR="00A86444">
        <w:rPr>
          <w:rFonts w:ascii="Arial" w:hAnsi="Arial" w:cs="Arial"/>
          <w:bCs/>
          <w:sz w:val="22"/>
          <w:lang w:val="en-US"/>
        </w:rPr>
        <w:t>36</w:t>
      </w:r>
    </w:p>
    <w:p w:rsidR="00701202" w:rsidRPr="007F229E" w:rsidRDefault="00701202">
      <w:pPr>
        <w:keepNext/>
        <w:tabs>
          <w:tab w:val="left" w:pos="709"/>
          <w:tab w:val="left" w:pos="1701"/>
        </w:tabs>
        <w:spacing w:line="300" w:lineRule="exact"/>
        <w:ind w:left="1080"/>
        <w:jc w:val="both"/>
        <w:rPr>
          <w:rFonts w:ascii="Arial" w:hAnsi="Arial" w:cs="Arial"/>
          <w:bCs/>
          <w:sz w:val="22"/>
        </w:rPr>
      </w:pPr>
      <w:r w:rsidRPr="00FE2ED6">
        <w:rPr>
          <w:rFonts w:ascii="Arial" w:hAnsi="Arial" w:cs="Arial"/>
          <w:bCs/>
          <w:sz w:val="22"/>
          <w:lang w:val="en-US"/>
        </w:rPr>
        <w:tab/>
      </w:r>
      <w:r w:rsidRPr="00FE2ED6">
        <w:rPr>
          <w:rFonts w:ascii="Arial" w:hAnsi="Arial" w:cs="Arial"/>
          <w:bCs/>
          <w:sz w:val="22"/>
          <w:lang w:val="en-US"/>
        </w:rPr>
        <w:tab/>
      </w:r>
      <w:r w:rsidRPr="00FE2ED6">
        <w:rPr>
          <w:rFonts w:ascii="Arial" w:hAnsi="Arial" w:cs="Arial"/>
          <w:bCs/>
          <w:sz w:val="22"/>
          <w:lang w:val="en-US"/>
        </w:rPr>
        <w:tab/>
      </w:r>
      <w:r w:rsidRPr="00FE2ED6">
        <w:rPr>
          <w:rFonts w:ascii="Arial" w:hAnsi="Arial" w:cs="Arial"/>
          <w:bCs/>
          <w:sz w:val="22"/>
          <w:lang w:val="en-US"/>
        </w:rPr>
        <w:tab/>
      </w:r>
      <w:r w:rsidR="00A86444">
        <w:rPr>
          <w:rStyle w:val="Hyperlink"/>
          <w:rFonts w:ascii="Arial" w:hAnsi="Arial" w:cs="Arial"/>
          <w:sz w:val="20"/>
        </w:rPr>
        <w:t>jsommer</w:t>
      </w:r>
      <w:r w:rsidR="007A63EE" w:rsidRPr="007F229E">
        <w:rPr>
          <w:rStyle w:val="Hyperlink"/>
          <w:rFonts w:ascii="Arial" w:hAnsi="Arial" w:cs="Arial"/>
          <w:sz w:val="20"/>
        </w:rPr>
        <w:t>@horizonglobal.com</w:t>
      </w:r>
    </w:p>
    <w:p w:rsidR="00377F2B" w:rsidRDefault="00377F2B" w:rsidP="00377F2B">
      <w:pPr>
        <w:keepNext/>
        <w:tabs>
          <w:tab w:val="left" w:pos="709"/>
          <w:tab w:val="left" w:pos="1701"/>
        </w:tabs>
        <w:spacing w:line="300" w:lineRule="exact"/>
        <w:ind w:left="144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cs="Arial"/>
          <w:bCs/>
          <w:sz w:val="22"/>
        </w:rPr>
        <w:t>Wareneingang:</w:t>
      </w:r>
    </w:p>
    <w:p w:rsidR="00701202" w:rsidRPr="00640FBD"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r>
      <w:r w:rsidRPr="00640FBD">
        <w:rPr>
          <w:rFonts w:ascii="Arial" w:hAnsi="Arial" w:cs="Arial"/>
          <w:bCs/>
          <w:sz w:val="22"/>
        </w:rPr>
        <w:t>Leitung:</w:t>
      </w:r>
      <w:r w:rsidRPr="00640FBD">
        <w:rPr>
          <w:rFonts w:ascii="Arial" w:hAnsi="Arial" w:cs="Arial"/>
          <w:bCs/>
          <w:sz w:val="22"/>
        </w:rPr>
        <w:tab/>
      </w:r>
      <w:r w:rsidRPr="00640FBD">
        <w:rPr>
          <w:rFonts w:ascii="Arial" w:hAnsi="Arial" w:cs="Arial"/>
          <w:bCs/>
          <w:sz w:val="22"/>
        </w:rPr>
        <w:tab/>
      </w:r>
      <w:r w:rsidR="001E37C5">
        <w:rPr>
          <w:rFonts w:ascii="Arial" w:hAnsi="Arial" w:cs="Arial"/>
          <w:bCs/>
          <w:sz w:val="22"/>
        </w:rPr>
        <w:t>Christian Schirneck</w:t>
      </w:r>
      <w:r w:rsidR="007A63EE">
        <w:rPr>
          <w:rFonts w:ascii="Arial" w:hAnsi="Arial" w:cs="Arial"/>
          <w:bCs/>
          <w:sz w:val="22"/>
        </w:rPr>
        <w:tab/>
      </w:r>
      <w:r w:rsidRPr="00640FBD">
        <w:rPr>
          <w:rFonts w:ascii="Arial" w:hAnsi="Arial" w:cs="Arial"/>
          <w:bCs/>
          <w:sz w:val="22"/>
        </w:rPr>
        <w:tab/>
        <w:t>Tel.</w:t>
      </w:r>
      <w:r w:rsidR="00011102">
        <w:rPr>
          <w:rFonts w:ascii="Arial" w:hAnsi="Arial" w:cs="Arial"/>
          <w:bCs/>
          <w:sz w:val="22"/>
        </w:rPr>
        <w:t>:</w:t>
      </w:r>
      <w:r w:rsidR="00011102">
        <w:rPr>
          <w:rFonts w:ascii="Arial" w:hAnsi="Arial" w:cs="Arial"/>
          <w:bCs/>
          <w:sz w:val="22"/>
        </w:rPr>
        <w:tab/>
      </w:r>
      <w:r w:rsidRPr="00640FBD">
        <w:rPr>
          <w:rFonts w:ascii="Arial" w:hAnsi="Arial" w:cs="Arial"/>
          <w:bCs/>
          <w:sz w:val="22"/>
        </w:rPr>
        <w:t>05242/907-</w:t>
      </w:r>
      <w:r w:rsidR="001E37C5">
        <w:rPr>
          <w:rFonts w:ascii="Arial" w:hAnsi="Arial" w:cs="Arial"/>
          <w:bCs/>
          <w:sz w:val="22"/>
        </w:rPr>
        <w:t>283</w:t>
      </w:r>
    </w:p>
    <w:p w:rsidR="00701202" w:rsidRPr="007F229E" w:rsidRDefault="00701202">
      <w:pPr>
        <w:keepNext/>
        <w:tabs>
          <w:tab w:val="left" w:pos="709"/>
          <w:tab w:val="left" w:pos="1701"/>
        </w:tabs>
        <w:spacing w:line="300" w:lineRule="exact"/>
        <w:ind w:left="1080"/>
        <w:jc w:val="both"/>
        <w:rPr>
          <w:rFonts w:ascii="Arial" w:hAnsi="Arial" w:cs="Arial"/>
          <w:bCs/>
          <w:sz w:val="22"/>
        </w:rPr>
      </w:pPr>
      <w:r w:rsidRPr="00640FBD">
        <w:rPr>
          <w:rFonts w:ascii="Arial" w:hAnsi="Arial" w:cs="Arial"/>
          <w:bCs/>
          <w:sz w:val="22"/>
        </w:rPr>
        <w:tab/>
      </w:r>
      <w:r w:rsidRPr="00640FBD">
        <w:rPr>
          <w:rFonts w:ascii="Arial" w:hAnsi="Arial" w:cs="Arial"/>
          <w:bCs/>
          <w:sz w:val="22"/>
        </w:rPr>
        <w:tab/>
      </w:r>
      <w:r w:rsidRPr="00640FBD">
        <w:rPr>
          <w:rFonts w:ascii="Arial" w:hAnsi="Arial" w:cs="Arial"/>
          <w:bCs/>
          <w:sz w:val="22"/>
        </w:rPr>
        <w:tab/>
      </w:r>
      <w:r w:rsidRPr="00640FBD">
        <w:rPr>
          <w:rFonts w:ascii="Arial" w:hAnsi="Arial" w:cs="Arial"/>
          <w:bCs/>
          <w:sz w:val="22"/>
        </w:rPr>
        <w:tab/>
      </w:r>
      <w:r w:rsidR="001E37C5" w:rsidRPr="007F229E">
        <w:rPr>
          <w:rStyle w:val="Hyperlink"/>
          <w:rFonts w:ascii="Arial" w:hAnsi="Arial" w:cs="Arial"/>
          <w:sz w:val="20"/>
        </w:rPr>
        <w:t>cschirneck@horizonglobal.com</w:t>
      </w:r>
    </w:p>
    <w:p w:rsidR="00701202" w:rsidRPr="00640DE0" w:rsidRDefault="00701202" w:rsidP="00640DE0">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r>
    </w:p>
    <w:p w:rsidR="00701202" w:rsidRPr="00027692" w:rsidRDefault="00701202" w:rsidP="00027692">
      <w:pPr>
        <w:keepNext/>
        <w:tabs>
          <w:tab w:val="left" w:pos="709"/>
          <w:tab w:val="left" w:pos="1701"/>
        </w:tabs>
        <w:spacing w:line="300" w:lineRule="exact"/>
        <w:ind w:left="1080"/>
        <w:jc w:val="both"/>
        <w:rPr>
          <w:rFonts w:ascii="Arial" w:hAnsi="Arial" w:cs="Arial"/>
          <w:b/>
          <w:sz w:val="22"/>
        </w:rPr>
      </w:pPr>
      <w:r w:rsidRPr="00027692">
        <w:rPr>
          <w:rFonts w:ascii="Arial" w:hAnsi="Arial" w:cs="Arial"/>
          <w:b/>
          <w:sz w:val="22"/>
        </w:rPr>
        <w:t>Öffnungszeiten Wareneingang</w:t>
      </w:r>
      <w:r w:rsidR="000B770A" w:rsidRPr="00027692">
        <w:rPr>
          <w:rFonts w:ascii="Arial" w:hAnsi="Arial" w:cs="Arial"/>
          <w:b/>
          <w:sz w:val="22"/>
        </w:rPr>
        <w:t xml:space="preserve"> </w:t>
      </w:r>
      <w:proofErr w:type="spellStart"/>
      <w:r w:rsidR="000B770A" w:rsidRPr="00027692">
        <w:rPr>
          <w:rFonts w:ascii="Arial" w:hAnsi="Arial" w:cs="Arial"/>
          <w:b/>
          <w:sz w:val="22"/>
        </w:rPr>
        <w:t>Westfalia</w:t>
      </w:r>
      <w:proofErr w:type="spellEnd"/>
      <w:r w:rsidR="000B770A" w:rsidRPr="00027692">
        <w:rPr>
          <w:rFonts w:ascii="Arial" w:hAnsi="Arial" w:cs="Arial"/>
          <w:b/>
          <w:sz w:val="22"/>
        </w:rPr>
        <w:t xml:space="preserve"> Automotive</w:t>
      </w:r>
      <w:r w:rsidR="00C34664" w:rsidRPr="00027692">
        <w:rPr>
          <w:rFonts w:ascii="Arial" w:hAnsi="Arial" w:cs="Arial"/>
          <w:b/>
          <w:sz w:val="22"/>
        </w:rPr>
        <w:t xml:space="preserve"> und Außenlager Duvenbeck</w:t>
      </w:r>
    </w:p>
    <w:p w:rsidR="00701202" w:rsidRPr="00027692" w:rsidRDefault="00701202">
      <w:pPr>
        <w:keepNext/>
        <w:tabs>
          <w:tab w:val="left" w:pos="709"/>
          <w:tab w:val="left" w:pos="1701"/>
        </w:tabs>
        <w:spacing w:line="300" w:lineRule="exact"/>
        <w:ind w:left="1080"/>
        <w:jc w:val="both"/>
        <w:rPr>
          <w:rFonts w:ascii="Arial" w:hAnsi="Arial" w:cs="Arial"/>
          <w:bCs/>
          <w:sz w:val="22"/>
        </w:rPr>
      </w:pPr>
      <w:r w:rsidRPr="00027692">
        <w:rPr>
          <w:rFonts w:ascii="Arial" w:hAnsi="Arial" w:cs="Arial"/>
          <w:bCs/>
          <w:sz w:val="22"/>
        </w:rPr>
        <w:t xml:space="preserve">Montags bis </w:t>
      </w:r>
      <w:proofErr w:type="spellStart"/>
      <w:r w:rsidRPr="00027692">
        <w:rPr>
          <w:rFonts w:ascii="Arial" w:hAnsi="Arial" w:cs="Arial"/>
          <w:bCs/>
          <w:sz w:val="22"/>
        </w:rPr>
        <w:t>Freitags</w:t>
      </w:r>
      <w:proofErr w:type="spellEnd"/>
      <w:r w:rsidRPr="00027692">
        <w:rPr>
          <w:rFonts w:ascii="Arial" w:hAnsi="Arial" w:cs="Arial"/>
          <w:bCs/>
          <w:sz w:val="22"/>
        </w:rPr>
        <w:tab/>
        <w:t>07:00 bis 15:15 Uhr</w:t>
      </w:r>
    </w:p>
    <w:p w:rsidR="00701202" w:rsidRPr="00027692" w:rsidRDefault="00701202">
      <w:pPr>
        <w:keepNext/>
        <w:tabs>
          <w:tab w:val="left" w:pos="709"/>
          <w:tab w:val="left" w:pos="1701"/>
        </w:tabs>
        <w:spacing w:line="300" w:lineRule="exact"/>
        <w:ind w:left="1080"/>
        <w:jc w:val="both"/>
        <w:rPr>
          <w:rFonts w:ascii="Arial" w:hAnsi="Arial" w:cs="Arial"/>
          <w:bCs/>
          <w:sz w:val="22"/>
        </w:rPr>
      </w:pPr>
      <w:r w:rsidRPr="00027692">
        <w:rPr>
          <w:rFonts w:ascii="Arial" w:hAnsi="Arial" w:cs="Arial"/>
          <w:bCs/>
          <w:sz w:val="22"/>
        </w:rPr>
        <w:t>Pausen</w:t>
      </w:r>
      <w:r w:rsidRPr="00027692">
        <w:rPr>
          <w:rFonts w:ascii="Arial" w:hAnsi="Arial" w:cs="Arial"/>
          <w:bCs/>
          <w:sz w:val="22"/>
        </w:rPr>
        <w:tab/>
      </w:r>
      <w:r w:rsidRPr="00027692">
        <w:rPr>
          <w:rFonts w:ascii="Arial" w:hAnsi="Arial" w:cs="Arial"/>
          <w:bCs/>
          <w:sz w:val="22"/>
        </w:rPr>
        <w:tab/>
      </w:r>
      <w:r w:rsidRPr="00027692">
        <w:rPr>
          <w:rFonts w:ascii="Arial" w:hAnsi="Arial" w:cs="Arial"/>
          <w:bCs/>
          <w:sz w:val="22"/>
        </w:rPr>
        <w:tab/>
        <w:t>09:00 bis 09:15 Uhr und 12:15 bis 12:45 Uhr</w:t>
      </w:r>
    </w:p>
    <w:p w:rsidR="00701202" w:rsidRDefault="00701202">
      <w:pPr>
        <w:keepNext/>
        <w:tabs>
          <w:tab w:val="left" w:pos="709"/>
          <w:tab w:val="left" w:pos="1701"/>
        </w:tabs>
        <w:spacing w:line="300" w:lineRule="exact"/>
        <w:ind w:left="1080"/>
        <w:jc w:val="both"/>
        <w:rPr>
          <w:rFonts w:ascii="Arial" w:hAnsi="Arial" w:cs="Arial"/>
          <w:bCs/>
          <w:sz w:val="22"/>
        </w:rPr>
      </w:pPr>
      <w:r w:rsidRPr="00027692">
        <w:rPr>
          <w:rFonts w:ascii="Arial" w:hAnsi="Arial" w:cs="Arial"/>
          <w:bCs/>
          <w:sz w:val="22"/>
        </w:rPr>
        <w:t>Anlieferungen außerhalb der normalen Wareneingangszeiten sind mit dem Leiter Wareneingang und der Beschaffungsdisposition abzustimmen.</w:t>
      </w:r>
    </w:p>
    <w:p w:rsidR="00027692" w:rsidRDefault="00027692">
      <w:pPr>
        <w:keepNext/>
        <w:tabs>
          <w:tab w:val="left" w:pos="709"/>
          <w:tab w:val="left" w:pos="1701"/>
        </w:tabs>
        <w:spacing w:line="300" w:lineRule="exact"/>
        <w:ind w:left="1080"/>
        <w:jc w:val="both"/>
        <w:rPr>
          <w:rFonts w:ascii="Arial" w:hAnsi="Arial" w:cs="Arial"/>
          <w:bCs/>
          <w:sz w:val="22"/>
        </w:rPr>
      </w:pPr>
    </w:p>
    <w:p w:rsidR="00701202" w:rsidRDefault="00701202">
      <w:pPr>
        <w:keepNext/>
        <w:tabs>
          <w:tab w:val="left" w:pos="709"/>
          <w:tab w:val="left" w:pos="1701"/>
        </w:tabs>
        <w:spacing w:line="300" w:lineRule="exact"/>
        <w:ind w:left="1080"/>
        <w:jc w:val="both"/>
        <w:rPr>
          <w:rFonts w:ascii="Arial" w:hAnsi="Arial" w:cs="Arial"/>
          <w:bCs/>
          <w:sz w:val="22"/>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cs="Arial"/>
          <w:bCs/>
          <w:sz w:val="22"/>
        </w:rPr>
        <w:t>IT / EDV:</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t>Leitung:</w:t>
      </w:r>
      <w:r>
        <w:rPr>
          <w:rFonts w:ascii="Arial" w:hAnsi="Arial" w:cs="Arial"/>
          <w:bCs/>
          <w:sz w:val="22"/>
        </w:rPr>
        <w:tab/>
      </w:r>
      <w:r w:rsidR="00640DE0">
        <w:rPr>
          <w:rFonts w:ascii="Arial" w:hAnsi="Arial" w:cs="Arial"/>
          <w:bCs/>
          <w:sz w:val="22"/>
        </w:rPr>
        <w:tab/>
        <w:t>Marc Hornemann</w:t>
      </w:r>
      <w:r>
        <w:rPr>
          <w:rFonts w:ascii="Arial" w:hAnsi="Arial" w:cs="Arial"/>
          <w:bCs/>
          <w:sz w:val="22"/>
        </w:rPr>
        <w:tab/>
      </w:r>
      <w:r w:rsidR="00EA666D">
        <w:rPr>
          <w:rFonts w:ascii="Arial" w:hAnsi="Arial" w:cs="Arial"/>
          <w:bCs/>
          <w:sz w:val="22"/>
        </w:rPr>
        <w:tab/>
      </w:r>
      <w:r>
        <w:rPr>
          <w:rFonts w:ascii="Arial" w:hAnsi="Arial" w:cs="Arial"/>
          <w:bCs/>
          <w:sz w:val="22"/>
        </w:rPr>
        <w:t>Tel.</w:t>
      </w:r>
      <w:r w:rsidR="00640DE0">
        <w:rPr>
          <w:rFonts w:ascii="Arial" w:hAnsi="Arial" w:cs="Arial"/>
          <w:bCs/>
          <w:sz w:val="22"/>
        </w:rPr>
        <w:t>:</w:t>
      </w:r>
      <w:r w:rsidR="00640DE0">
        <w:rPr>
          <w:rFonts w:ascii="Arial" w:hAnsi="Arial" w:cs="Arial"/>
          <w:bCs/>
          <w:sz w:val="22"/>
        </w:rPr>
        <w:tab/>
      </w:r>
      <w:r>
        <w:rPr>
          <w:rFonts w:ascii="Arial" w:hAnsi="Arial" w:cs="Arial"/>
          <w:bCs/>
          <w:sz w:val="22"/>
        </w:rPr>
        <w:t>05242/907-46</w:t>
      </w:r>
      <w:r w:rsidR="00640DE0">
        <w:rPr>
          <w:rFonts w:ascii="Arial" w:hAnsi="Arial" w:cs="Arial"/>
          <w:bCs/>
          <w:sz w:val="22"/>
        </w:rPr>
        <w:t>3</w:t>
      </w:r>
    </w:p>
    <w:p w:rsidR="00FE2ED6"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hyperlink r:id="rId21" w:history="1">
        <w:r w:rsidR="007A63EE" w:rsidRPr="00640DE0">
          <w:rPr>
            <w:rStyle w:val="Hyperlink"/>
            <w:rFonts w:ascii="Arial" w:hAnsi="Arial" w:cs="Arial"/>
            <w:bCs/>
            <w:sz w:val="20"/>
          </w:rPr>
          <w:t>apiper@horizonglobal.com</w:t>
        </w:r>
      </w:hyperlink>
      <w:r w:rsidR="007A63EE">
        <w:rPr>
          <w:rFonts w:ascii="Arial" w:hAnsi="Arial" w:cs="Arial"/>
          <w:bCs/>
          <w:sz w:val="22"/>
        </w:rPr>
        <w:t xml:space="preserve">                                      </w:t>
      </w:r>
      <w:r>
        <w:rPr>
          <w:rFonts w:ascii="Arial" w:hAnsi="Arial" w:cs="Arial"/>
          <w:bCs/>
          <w:sz w:val="22"/>
        </w:rPr>
        <w:tab/>
      </w:r>
    </w:p>
    <w:p w:rsidR="00701202" w:rsidRDefault="00FE2ED6">
      <w:pPr>
        <w:keepNext/>
        <w:tabs>
          <w:tab w:val="left" w:pos="709"/>
          <w:tab w:val="left" w:pos="1701"/>
        </w:tabs>
        <w:spacing w:line="300" w:lineRule="exact"/>
        <w:ind w:left="1080"/>
        <w:jc w:val="both"/>
        <w:rPr>
          <w:rFonts w:ascii="Arial" w:hAnsi="Arial" w:cs="Arial"/>
          <w:bCs/>
          <w:sz w:val="22"/>
          <w:lang w:val="it-IT"/>
        </w:rPr>
      </w:pPr>
      <w:r>
        <w:rPr>
          <w:rFonts w:ascii="Arial" w:hAnsi="Arial" w:cs="Arial"/>
          <w:bCs/>
          <w:sz w:val="22"/>
        </w:rPr>
        <w:tab/>
      </w:r>
      <w:r w:rsidR="00701202">
        <w:rPr>
          <w:rFonts w:ascii="Arial" w:hAnsi="Arial" w:cs="Arial"/>
          <w:bCs/>
          <w:sz w:val="22"/>
          <w:lang w:val="it-IT"/>
        </w:rPr>
        <w:t>DFÜ/EDI:</w:t>
      </w:r>
      <w:r w:rsidR="00701202">
        <w:rPr>
          <w:rFonts w:ascii="Arial" w:hAnsi="Arial" w:cs="Arial"/>
          <w:bCs/>
          <w:sz w:val="22"/>
          <w:lang w:val="it-IT"/>
        </w:rPr>
        <w:tab/>
      </w:r>
      <w:r w:rsidR="00701202">
        <w:rPr>
          <w:rFonts w:ascii="Arial" w:hAnsi="Arial" w:cs="Arial"/>
          <w:bCs/>
          <w:sz w:val="22"/>
          <w:lang w:val="it-IT"/>
        </w:rPr>
        <w:tab/>
        <w:t>Ben Borraccini</w:t>
      </w:r>
      <w:r w:rsidR="00701202">
        <w:rPr>
          <w:rFonts w:ascii="Arial" w:hAnsi="Arial" w:cs="Arial"/>
          <w:bCs/>
          <w:sz w:val="22"/>
          <w:lang w:val="it-IT"/>
        </w:rPr>
        <w:tab/>
      </w:r>
      <w:r w:rsidR="00701202">
        <w:rPr>
          <w:rFonts w:ascii="Arial" w:hAnsi="Arial" w:cs="Arial"/>
          <w:bCs/>
          <w:sz w:val="22"/>
          <w:lang w:val="it-IT"/>
        </w:rPr>
        <w:tab/>
        <w:t>Tel.</w:t>
      </w:r>
      <w:r w:rsidR="00640DE0">
        <w:rPr>
          <w:rFonts w:ascii="Arial" w:hAnsi="Arial" w:cs="Arial"/>
          <w:bCs/>
          <w:sz w:val="22"/>
          <w:lang w:val="it-IT"/>
        </w:rPr>
        <w:t>:</w:t>
      </w:r>
      <w:r w:rsidR="00640DE0">
        <w:rPr>
          <w:rFonts w:ascii="Arial" w:hAnsi="Arial" w:cs="Arial"/>
          <w:bCs/>
          <w:sz w:val="22"/>
          <w:lang w:val="it-IT"/>
        </w:rPr>
        <w:tab/>
      </w:r>
      <w:r w:rsidR="00701202">
        <w:rPr>
          <w:rFonts w:ascii="Arial" w:hAnsi="Arial" w:cs="Arial"/>
          <w:bCs/>
          <w:sz w:val="22"/>
          <w:lang w:val="it-IT"/>
        </w:rPr>
        <w:t>05242/907-468</w:t>
      </w:r>
    </w:p>
    <w:p w:rsidR="00701202" w:rsidRDefault="00377F2B" w:rsidP="00377F2B">
      <w:pPr>
        <w:keepNext/>
        <w:tabs>
          <w:tab w:val="left" w:pos="709"/>
          <w:tab w:val="left" w:pos="1701"/>
        </w:tabs>
        <w:spacing w:line="300" w:lineRule="exact"/>
        <w:jc w:val="both"/>
        <w:rPr>
          <w:rFonts w:ascii="Arial" w:hAnsi="Arial" w:cs="Arial"/>
          <w:bCs/>
          <w:sz w:val="22"/>
          <w:lang w:val="it-IT"/>
        </w:rPr>
      </w:pPr>
      <w:r>
        <w:rPr>
          <w:rFonts w:ascii="Arial" w:hAnsi="Arial" w:cs="Arial"/>
          <w:bCs/>
          <w:sz w:val="22"/>
          <w:lang w:val="it-IT"/>
        </w:rPr>
        <w:tab/>
      </w:r>
      <w:r w:rsidR="00701202">
        <w:rPr>
          <w:rFonts w:ascii="Arial" w:hAnsi="Arial" w:cs="Arial"/>
          <w:bCs/>
          <w:sz w:val="22"/>
          <w:lang w:val="it-IT"/>
        </w:rPr>
        <w:tab/>
      </w:r>
      <w:r w:rsidR="00701202">
        <w:rPr>
          <w:rFonts w:ascii="Arial" w:hAnsi="Arial" w:cs="Arial"/>
          <w:bCs/>
          <w:sz w:val="22"/>
          <w:lang w:val="it-IT"/>
        </w:rPr>
        <w:tab/>
      </w:r>
      <w:r w:rsidR="00701202">
        <w:rPr>
          <w:rFonts w:ascii="Arial" w:hAnsi="Arial" w:cs="Arial"/>
          <w:bCs/>
          <w:sz w:val="22"/>
          <w:lang w:val="it-IT"/>
        </w:rPr>
        <w:tab/>
      </w:r>
      <w:r w:rsidR="00701202">
        <w:rPr>
          <w:rFonts w:ascii="Arial" w:hAnsi="Arial" w:cs="Arial"/>
          <w:bCs/>
          <w:sz w:val="22"/>
          <w:lang w:val="it-IT"/>
        </w:rPr>
        <w:tab/>
      </w:r>
      <w:hyperlink r:id="rId22" w:history="1">
        <w:r w:rsidR="00250AB4" w:rsidRPr="007F229E">
          <w:rPr>
            <w:rStyle w:val="Hyperlink"/>
            <w:rFonts w:ascii="Arial" w:hAnsi="Arial" w:cs="Arial"/>
            <w:bCs/>
            <w:sz w:val="20"/>
            <w:lang w:val="it-IT"/>
          </w:rPr>
          <w:t>bborraccini@horizonglobal.com</w:t>
        </w:r>
      </w:hyperlink>
    </w:p>
    <w:p w:rsidR="00CD62B1" w:rsidRDefault="00CD62B1">
      <w:pPr>
        <w:keepNext/>
        <w:tabs>
          <w:tab w:val="left" w:pos="709"/>
          <w:tab w:val="left" w:pos="1701"/>
        </w:tabs>
        <w:spacing w:line="300" w:lineRule="exact"/>
        <w:ind w:left="1080"/>
        <w:jc w:val="both"/>
        <w:rPr>
          <w:rFonts w:ascii="Arial" w:hAnsi="Arial" w:cs="Arial"/>
          <w:bCs/>
          <w:sz w:val="22"/>
          <w:lang w:val="it-IT"/>
        </w:rPr>
      </w:pPr>
    </w:p>
    <w:p w:rsidR="00701202" w:rsidRDefault="00701202">
      <w:pPr>
        <w:keepNext/>
        <w:numPr>
          <w:ilvl w:val="0"/>
          <w:numId w:val="22"/>
        </w:numPr>
        <w:tabs>
          <w:tab w:val="left" w:pos="709"/>
          <w:tab w:val="left" w:pos="1701"/>
        </w:tabs>
        <w:spacing w:line="300" w:lineRule="exact"/>
        <w:jc w:val="both"/>
        <w:rPr>
          <w:rFonts w:ascii="Arial" w:hAnsi="Arial" w:cs="Arial"/>
          <w:bCs/>
          <w:sz w:val="22"/>
        </w:rPr>
      </w:pPr>
      <w:r>
        <w:rPr>
          <w:rFonts w:ascii="Arial" w:hAnsi="Arial" w:cs="Arial"/>
          <w:bCs/>
          <w:sz w:val="22"/>
        </w:rPr>
        <w:t>Strategischer Einkauf:</w:t>
      </w:r>
    </w:p>
    <w:p w:rsidR="00701202" w:rsidRDefault="00701202">
      <w:pPr>
        <w:keepNext/>
        <w:tabs>
          <w:tab w:val="left" w:pos="709"/>
          <w:tab w:val="left" w:pos="1701"/>
        </w:tabs>
        <w:spacing w:line="300" w:lineRule="exact"/>
        <w:ind w:left="1080"/>
        <w:jc w:val="both"/>
        <w:rPr>
          <w:rFonts w:ascii="Arial" w:hAnsi="Arial" w:cs="Arial"/>
          <w:bCs/>
          <w:sz w:val="22"/>
        </w:rPr>
      </w:pPr>
      <w:r>
        <w:rPr>
          <w:rFonts w:ascii="Arial" w:hAnsi="Arial" w:cs="Arial"/>
          <w:bCs/>
          <w:sz w:val="22"/>
        </w:rPr>
        <w:tab/>
        <w:t>Leitung:</w:t>
      </w:r>
      <w:r>
        <w:rPr>
          <w:rFonts w:ascii="Arial" w:hAnsi="Arial" w:cs="Arial"/>
          <w:bCs/>
          <w:sz w:val="22"/>
        </w:rPr>
        <w:tab/>
      </w:r>
      <w:r>
        <w:rPr>
          <w:rFonts w:ascii="Arial" w:hAnsi="Arial" w:cs="Arial"/>
          <w:bCs/>
          <w:sz w:val="22"/>
        </w:rPr>
        <w:tab/>
      </w:r>
      <w:r w:rsidR="00FE2ED6">
        <w:rPr>
          <w:rFonts w:ascii="Arial" w:hAnsi="Arial" w:cs="Arial"/>
          <w:bCs/>
          <w:sz w:val="22"/>
        </w:rPr>
        <w:t>Dirk Rindermann</w:t>
      </w:r>
      <w:r>
        <w:rPr>
          <w:rFonts w:ascii="Arial" w:hAnsi="Arial" w:cs="Arial"/>
          <w:bCs/>
          <w:sz w:val="22"/>
        </w:rPr>
        <w:tab/>
      </w:r>
      <w:r w:rsidR="00640DE0">
        <w:rPr>
          <w:rFonts w:ascii="Arial" w:hAnsi="Arial" w:cs="Arial"/>
          <w:bCs/>
          <w:sz w:val="22"/>
        </w:rPr>
        <w:tab/>
      </w:r>
      <w:r>
        <w:rPr>
          <w:rFonts w:ascii="Arial" w:hAnsi="Arial" w:cs="Arial"/>
          <w:bCs/>
          <w:sz w:val="22"/>
        </w:rPr>
        <w:t>Tel.</w:t>
      </w:r>
      <w:r w:rsidR="00640DE0">
        <w:rPr>
          <w:rFonts w:ascii="Arial" w:hAnsi="Arial" w:cs="Arial"/>
          <w:bCs/>
          <w:sz w:val="22"/>
        </w:rPr>
        <w:t>:</w:t>
      </w:r>
      <w:r w:rsidR="00640DE0">
        <w:rPr>
          <w:rFonts w:ascii="Arial" w:hAnsi="Arial" w:cs="Arial"/>
          <w:bCs/>
          <w:sz w:val="22"/>
        </w:rPr>
        <w:tab/>
      </w:r>
      <w:r>
        <w:rPr>
          <w:rFonts w:ascii="Arial" w:hAnsi="Arial" w:cs="Arial"/>
          <w:bCs/>
          <w:sz w:val="22"/>
        </w:rPr>
        <w:t>05242/907-</w:t>
      </w:r>
      <w:r w:rsidR="00FF7BD3">
        <w:rPr>
          <w:rFonts w:ascii="Arial" w:hAnsi="Arial" w:cs="Arial"/>
          <w:bCs/>
          <w:sz w:val="22"/>
        </w:rPr>
        <w:t>549</w:t>
      </w:r>
    </w:p>
    <w:p w:rsidR="00377F2B" w:rsidRPr="00640DE0" w:rsidRDefault="00701202" w:rsidP="00FF7BD3">
      <w:pPr>
        <w:keepNext/>
        <w:tabs>
          <w:tab w:val="left" w:pos="709"/>
          <w:tab w:val="left" w:pos="1701"/>
        </w:tabs>
        <w:spacing w:line="300" w:lineRule="exact"/>
        <w:jc w:val="both"/>
        <w:rPr>
          <w:rFonts w:ascii="Arial" w:hAnsi="Arial" w:cs="Arial"/>
          <w:bCs/>
          <w:sz w:val="22"/>
        </w:rPr>
      </w:pP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sidR="00FF7BD3">
        <w:rPr>
          <w:rFonts w:ascii="Arial" w:hAnsi="Arial" w:cs="Arial"/>
          <w:bCs/>
          <w:sz w:val="22"/>
        </w:rPr>
        <w:t xml:space="preserve">           </w:t>
      </w:r>
      <w:r w:rsidR="00EA666D" w:rsidRPr="00640DE0">
        <w:rPr>
          <w:rFonts w:ascii="Arial" w:hAnsi="Arial" w:cs="Arial"/>
          <w:bCs/>
          <w:sz w:val="18"/>
        </w:rPr>
        <w:tab/>
      </w:r>
      <w:r w:rsidR="00FE2ED6" w:rsidRPr="00640DE0">
        <w:rPr>
          <w:rStyle w:val="Hyperlink"/>
          <w:rFonts w:ascii="Arial" w:hAnsi="Arial" w:cs="Arial"/>
          <w:sz w:val="20"/>
          <w:lang w:val="it-IT"/>
        </w:rPr>
        <w:t>drinderman</w:t>
      </w:r>
      <w:r w:rsidR="00FF7BD3" w:rsidRPr="00640DE0">
        <w:rPr>
          <w:rStyle w:val="Hyperlink"/>
          <w:rFonts w:ascii="Arial" w:hAnsi="Arial" w:cs="Arial"/>
          <w:sz w:val="20"/>
          <w:lang w:val="it-IT"/>
        </w:rPr>
        <w:t>n</w:t>
      </w:r>
      <w:r w:rsidR="00FE2ED6" w:rsidRPr="00640DE0">
        <w:rPr>
          <w:rStyle w:val="Hyperlink"/>
          <w:rFonts w:ascii="Arial" w:hAnsi="Arial" w:cs="Arial"/>
          <w:sz w:val="20"/>
          <w:lang w:val="it-IT"/>
        </w:rPr>
        <w:t>.external</w:t>
      </w:r>
      <w:r w:rsidR="00FF7BD3" w:rsidRPr="00640DE0">
        <w:rPr>
          <w:rStyle w:val="Hyperlink"/>
          <w:rFonts w:ascii="Arial" w:hAnsi="Arial" w:cs="Arial"/>
          <w:sz w:val="20"/>
          <w:lang w:val="it-IT"/>
        </w:rPr>
        <w:t>@horizonglobal.com</w:t>
      </w:r>
    </w:p>
    <w:p w:rsidR="00701202" w:rsidRDefault="00701202">
      <w:pPr>
        <w:keepNext/>
        <w:numPr>
          <w:ilvl w:val="0"/>
          <w:numId w:val="11"/>
        </w:numPr>
        <w:tabs>
          <w:tab w:val="left" w:pos="709"/>
          <w:tab w:val="left" w:pos="1701"/>
        </w:tabs>
        <w:spacing w:line="300" w:lineRule="exact"/>
        <w:jc w:val="both"/>
        <w:rPr>
          <w:rFonts w:ascii="Arial" w:hAnsi="Arial" w:cs="Arial"/>
          <w:b/>
          <w:sz w:val="28"/>
        </w:rPr>
      </w:pPr>
      <w:r w:rsidRPr="00377F2B">
        <w:rPr>
          <w:rFonts w:ascii="Arial" w:hAnsi="Arial" w:cs="Arial"/>
          <w:sz w:val="28"/>
        </w:rPr>
        <w:br w:type="page"/>
      </w:r>
      <w:r>
        <w:rPr>
          <w:rFonts w:ascii="Arial" w:hAnsi="Arial" w:cs="Arial"/>
          <w:b/>
          <w:sz w:val="28"/>
        </w:rPr>
        <w:t>Beispielbelege</w:t>
      </w:r>
    </w:p>
    <w:p w:rsidR="00701202" w:rsidRDefault="00701202">
      <w:pPr>
        <w:keepNext/>
        <w:tabs>
          <w:tab w:val="left" w:pos="709"/>
          <w:tab w:val="left" w:pos="1701"/>
        </w:tabs>
        <w:spacing w:line="300" w:lineRule="exact"/>
        <w:jc w:val="both"/>
        <w:rPr>
          <w:rFonts w:ascii="Arial" w:hAnsi="Arial" w:cs="Arial"/>
          <w:bCs/>
          <w:sz w:val="22"/>
        </w:rPr>
      </w:pPr>
    </w:p>
    <w:p w:rsidR="00701202" w:rsidRDefault="00701202">
      <w:pPr>
        <w:keepNext/>
        <w:tabs>
          <w:tab w:val="left" w:pos="709"/>
          <w:tab w:val="left" w:pos="1701"/>
        </w:tabs>
        <w:spacing w:line="300" w:lineRule="exact"/>
        <w:jc w:val="both"/>
        <w:rPr>
          <w:rFonts w:ascii="Arial" w:hAnsi="Arial" w:cs="Arial"/>
          <w:b/>
          <w:sz w:val="22"/>
        </w:rPr>
      </w:pPr>
      <w:r>
        <w:rPr>
          <w:rFonts w:ascii="Arial" w:hAnsi="Arial" w:cs="Arial"/>
          <w:b/>
          <w:sz w:val="22"/>
        </w:rPr>
        <w:tab/>
        <w:t>7.1 Lieferabruf</w:t>
      </w:r>
    </w:p>
    <w:p w:rsidR="00C06274" w:rsidRDefault="00FE2ED6">
      <w:pPr>
        <w:keepNext/>
        <w:tabs>
          <w:tab w:val="left" w:pos="709"/>
          <w:tab w:val="left" w:pos="1701"/>
        </w:tabs>
        <w:spacing w:line="300" w:lineRule="exact"/>
        <w:ind w:left="720"/>
        <w:jc w:val="both"/>
        <w:rPr>
          <w:rFonts w:ascii="Arial" w:hAnsi="Arial" w:cs="Arial"/>
          <w:b/>
          <w:sz w:val="22"/>
        </w:rPr>
      </w:pPr>
      <w:r>
        <w:rPr>
          <w:noProof/>
        </w:rPr>
        <w:drawing>
          <wp:anchor distT="0" distB="0" distL="114300" distR="114300" simplePos="0" relativeHeight="251668480" behindDoc="0" locked="0" layoutInCell="1" allowOverlap="1">
            <wp:simplePos x="0" y="0"/>
            <wp:positionH relativeFrom="column">
              <wp:posOffset>53340</wp:posOffset>
            </wp:positionH>
            <wp:positionV relativeFrom="paragraph">
              <wp:posOffset>26670</wp:posOffset>
            </wp:positionV>
            <wp:extent cx="5607050" cy="747522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7475220"/>
                    </a:xfrm>
                    <a:prstGeom prst="rect">
                      <a:avLst/>
                    </a:prstGeom>
                    <a:noFill/>
                  </pic:spPr>
                </pic:pic>
              </a:graphicData>
            </a:graphic>
            <wp14:sizeRelH relativeFrom="page">
              <wp14:pctWidth>0</wp14:pctWidth>
            </wp14:sizeRelH>
            <wp14:sizeRelV relativeFrom="page">
              <wp14:pctHeight>0</wp14:pctHeight>
            </wp14:sizeRelV>
          </wp:anchor>
        </w:drawing>
      </w: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C06274" w:rsidRDefault="00C06274">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cs="Arial"/>
          <w:b/>
          <w:sz w:val="22"/>
        </w:rPr>
        <w:t>7.2 Lieferschein</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E2ED6">
      <w:pPr>
        <w:keepNext/>
        <w:tabs>
          <w:tab w:val="left" w:pos="709"/>
          <w:tab w:val="left" w:pos="1701"/>
        </w:tabs>
        <w:spacing w:line="300" w:lineRule="exact"/>
        <w:ind w:left="720"/>
        <w:jc w:val="both"/>
        <w:rPr>
          <w:rFonts w:ascii="Arial" w:hAnsi="Arial" w:cs="Arial"/>
          <w:b/>
          <w:sz w:val="22"/>
        </w:rPr>
      </w:pPr>
      <w:r>
        <w:rPr>
          <w:noProof/>
          <w:sz w:val="20"/>
        </w:rPr>
        <w:drawing>
          <wp:anchor distT="0" distB="0" distL="114300" distR="114300" simplePos="0" relativeHeight="251666432" behindDoc="0" locked="0" layoutInCell="1" allowOverlap="1">
            <wp:simplePos x="0" y="0"/>
            <wp:positionH relativeFrom="column">
              <wp:posOffset>509270</wp:posOffset>
            </wp:positionH>
            <wp:positionV relativeFrom="paragraph">
              <wp:posOffset>15240</wp:posOffset>
            </wp:positionV>
            <wp:extent cx="5161915" cy="7011670"/>
            <wp:effectExtent l="0" t="0" r="0" b="0"/>
            <wp:wrapTight wrapText="bothSides">
              <wp:wrapPolygon edited="0">
                <wp:start x="0" y="0"/>
                <wp:lineTo x="0" y="21557"/>
                <wp:lineTo x="21523" y="21557"/>
                <wp:lineTo x="21523" y="0"/>
                <wp:lineTo x="0"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1915" cy="701167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cs="Arial"/>
          <w:b/>
          <w:sz w:val="22"/>
        </w:rPr>
        <w:br w:type="page"/>
        <w:t>7.3 Warenanhänger</w:t>
      </w:r>
    </w:p>
    <w:p w:rsidR="00701202" w:rsidRDefault="00FE2ED6">
      <w:pPr>
        <w:keepNext/>
        <w:tabs>
          <w:tab w:val="left" w:pos="709"/>
          <w:tab w:val="left" w:pos="1701"/>
        </w:tabs>
        <w:spacing w:line="300" w:lineRule="exact"/>
        <w:ind w:left="720"/>
        <w:jc w:val="both"/>
        <w:rPr>
          <w:rFonts w:ascii="Arial" w:hAnsi="Arial" w:cs="Arial"/>
          <w:b/>
          <w:sz w:val="22"/>
        </w:rPr>
      </w:pPr>
      <w:r>
        <w:rPr>
          <w:noProof/>
          <w:sz w:val="20"/>
        </w:rPr>
        <w:drawing>
          <wp:anchor distT="0" distB="0" distL="114300" distR="114300" simplePos="0" relativeHeight="251665408" behindDoc="0" locked="0" layoutInCell="1" allowOverlap="1">
            <wp:simplePos x="0" y="0"/>
            <wp:positionH relativeFrom="column">
              <wp:posOffset>533400</wp:posOffset>
            </wp:positionH>
            <wp:positionV relativeFrom="paragraph">
              <wp:posOffset>129540</wp:posOffset>
            </wp:positionV>
            <wp:extent cx="4886325" cy="6477000"/>
            <wp:effectExtent l="0" t="0" r="0" b="0"/>
            <wp:wrapTight wrapText="bothSides">
              <wp:wrapPolygon edited="0">
                <wp:start x="0" y="0"/>
                <wp:lineTo x="0" y="21558"/>
                <wp:lineTo x="21558" y="21558"/>
                <wp:lineTo x="21558" y="0"/>
                <wp:lineTo x="0" y="0"/>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325" cy="6477000"/>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FE2ED6">
      <w:pPr>
        <w:keepNext/>
        <w:tabs>
          <w:tab w:val="left" w:pos="709"/>
          <w:tab w:val="left" w:pos="1701"/>
        </w:tabs>
        <w:spacing w:line="300" w:lineRule="exact"/>
        <w:ind w:left="720"/>
        <w:jc w:val="both"/>
        <w:rPr>
          <w:rFonts w:ascii="Arial" w:hAnsi="Arial" w:cs="Arial"/>
          <w:b/>
          <w:sz w:val="22"/>
        </w:rPr>
      </w:pPr>
      <w:r>
        <w:rPr>
          <w:noProof/>
        </w:rPr>
        <w:drawing>
          <wp:anchor distT="0" distB="0" distL="114300" distR="114300" simplePos="0" relativeHeight="251670528" behindDoc="0" locked="0" layoutInCell="1" allowOverlap="1">
            <wp:simplePos x="0" y="0"/>
            <wp:positionH relativeFrom="column">
              <wp:posOffset>667385</wp:posOffset>
            </wp:positionH>
            <wp:positionV relativeFrom="paragraph">
              <wp:posOffset>97155</wp:posOffset>
            </wp:positionV>
            <wp:extent cx="576580" cy="1962150"/>
            <wp:effectExtent l="0" t="0" r="0" b="0"/>
            <wp:wrapNone/>
            <wp:docPr id="40"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2"/>
        </w:rPr>
        <mc:AlternateContent>
          <mc:Choice Requires="wps">
            <w:drawing>
              <wp:anchor distT="0" distB="0" distL="114300" distR="114300" simplePos="0" relativeHeight="251669504" behindDoc="0" locked="0" layoutInCell="1" allowOverlap="1">
                <wp:simplePos x="0" y="0"/>
                <wp:positionH relativeFrom="column">
                  <wp:posOffset>626745</wp:posOffset>
                </wp:positionH>
                <wp:positionV relativeFrom="paragraph">
                  <wp:posOffset>125730</wp:posOffset>
                </wp:positionV>
                <wp:extent cx="485775" cy="1866900"/>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775" cy="1866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3D23E8" w:rsidRDefault="003D23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49.35pt;margin-top:9.9pt;width:38.25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" stroked="f" strokeweight="0">
                <v:path arrowok="t"/>
                <v:textbox>
                  <w:txbxContent>
                    <w:p w:rsidR="003D23E8" w:rsidRDefault="003D23E8"/>
                  </w:txbxContent>
                </v:textbox>
              </v:shape>
            </w:pict>
          </mc:Fallback>
        </mc:AlternateConten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r>
        <w:rPr>
          <w:rFonts w:ascii="Arial" w:hAnsi="Arial" w:cs="Arial"/>
          <w:b/>
          <w:sz w:val="22"/>
        </w:rPr>
        <w:br w:type="page"/>
        <w:t>7.4 Speditionsauftrag</w:t>
      </w:r>
    </w:p>
    <w:p w:rsidR="00701202" w:rsidRDefault="00FE2ED6">
      <w:pPr>
        <w:keepNext/>
        <w:tabs>
          <w:tab w:val="left" w:pos="709"/>
          <w:tab w:val="left" w:pos="1701"/>
        </w:tabs>
        <w:spacing w:line="300" w:lineRule="exact"/>
        <w:ind w:left="720"/>
        <w:jc w:val="both"/>
        <w:rPr>
          <w:rFonts w:ascii="Arial" w:hAnsi="Arial" w:cs="Arial"/>
          <w:b/>
          <w:sz w:val="22"/>
        </w:rPr>
      </w:pPr>
      <w:r>
        <w:rPr>
          <w:noProof/>
          <w:sz w:val="20"/>
        </w:rPr>
        <w:drawing>
          <wp:anchor distT="0" distB="0" distL="114300" distR="114300" simplePos="0" relativeHeight="251664384" behindDoc="0" locked="0" layoutInCell="1" allowOverlap="1">
            <wp:simplePos x="0" y="0"/>
            <wp:positionH relativeFrom="column">
              <wp:posOffset>460375</wp:posOffset>
            </wp:positionH>
            <wp:positionV relativeFrom="paragraph">
              <wp:posOffset>635</wp:posOffset>
            </wp:positionV>
            <wp:extent cx="5314950" cy="7858125"/>
            <wp:effectExtent l="0" t="0" r="0" b="0"/>
            <wp:wrapTight wrapText="bothSides">
              <wp:wrapPolygon edited="0">
                <wp:start x="0" y="0"/>
                <wp:lineTo x="0" y="21574"/>
                <wp:lineTo x="21574" y="21574"/>
                <wp:lineTo x="21574" y="0"/>
                <wp:lineTo x="0" y="0"/>
              </wp:wrapPolygon>
            </wp:wrapTight>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7858125"/>
                    </a:xfrm>
                    <a:prstGeom prst="rect">
                      <a:avLst/>
                    </a:prstGeom>
                    <a:noFill/>
                  </pic:spPr>
                </pic:pic>
              </a:graphicData>
            </a:graphic>
            <wp14:sizeRelH relativeFrom="page">
              <wp14:pctWidth>0</wp14:pctWidth>
            </wp14:sizeRelH>
            <wp14:sizeRelV relativeFrom="page">
              <wp14:pctHeight>0</wp14:pctHeight>
            </wp14:sizeRelV>
          </wp:anchor>
        </w:drawing>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5227C">
      <w:pPr>
        <w:keepNext/>
        <w:tabs>
          <w:tab w:val="left" w:pos="709"/>
          <w:tab w:val="left" w:pos="1701"/>
        </w:tabs>
        <w:spacing w:line="300" w:lineRule="exact"/>
        <w:ind w:left="720"/>
        <w:jc w:val="both"/>
        <w:rPr>
          <w:rFonts w:ascii="Arial" w:hAnsi="Arial" w:cs="Arial"/>
          <w:b/>
          <w:sz w:val="22"/>
        </w:rPr>
      </w:pPr>
      <w:r>
        <w:rPr>
          <w:rFonts w:ascii="Arial" w:hAnsi="Arial" w:cs="Arial"/>
          <w:b/>
          <w:sz w:val="22"/>
        </w:rPr>
        <w:t>7.5 GLS Abholauftrag</w:t>
      </w:r>
    </w:p>
    <w:p w:rsidR="00701202" w:rsidRDefault="00701202" w:rsidP="00F5227C">
      <w:pPr>
        <w:keepNext/>
        <w:tabs>
          <w:tab w:val="left" w:pos="709"/>
          <w:tab w:val="left" w:pos="1701"/>
        </w:tabs>
        <w:spacing w:line="300" w:lineRule="exact"/>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21355C">
      <w:pPr>
        <w:keepNext/>
        <w:tabs>
          <w:tab w:val="left" w:pos="709"/>
          <w:tab w:val="left" w:pos="1701"/>
        </w:tabs>
        <w:spacing w:line="300" w:lineRule="exact"/>
        <w:ind w:left="720"/>
        <w:jc w:val="both"/>
        <w:rPr>
          <w:rFonts w:ascii="Arial" w:hAnsi="Arial" w:cs="Arial"/>
          <w:b/>
          <w:sz w:val="22"/>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6.25pt;margin-top:-25.45pt;width:400.5pt;height:612.75pt;z-index:251667456;visibility:visible;mso-wrap-edited:f" wrapcoords="-39 0 -39 21574 21600 21574 21600 0 -39 0">
            <v:imagedata r:id="rId28" o:title=""/>
            <w10:wrap type="tight"/>
          </v:shape>
          <o:OLEObject Type="Embed" ProgID="Word.Picture.8" ShapeID="_x0000_s1026" DrawAspect="Content" ObjectID="_1645608895" r:id="rId29"/>
        </w:objec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0B4D02">
      <w:pPr>
        <w:keepNext/>
        <w:tabs>
          <w:tab w:val="left" w:pos="709"/>
          <w:tab w:val="left" w:pos="1701"/>
        </w:tabs>
        <w:spacing w:line="300" w:lineRule="exact"/>
        <w:ind w:left="720"/>
        <w:jc w:val="both"/>
        <w:rPr>
          <w:rFonts w:ascii="Arial" w:hAnsi="Arial" w:cs="Arial"/>
          <w:b/>
          <w:sz w:val="22"/>
        </w:rPr>
      </w:pPr>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172720</wp:posOffset>
            </wp:positionV>
            <wp:extent cx="6229350" cy="7877175"/>
            <wp:effectExtent l="0" t="0" r="0" b="9525"/>
            <wp:wrapNone/>
            <wp:docPr id="4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7877175"/>
                    </a:xfrm>
                    <a:prstGeom prst="rect">
                      <a:avLst/>
                    </a:prstGeom>
                    <a:noFill/>
                  </pic:spPr>
                </pic:pic>
              </a:graphicData>
            </a:graphic>
            <wp14:sizeRelH relativeFrom="page">
              <wp14:pctWidth>0</wp14:pctWidth>
            </wp14:sizeRelH>
            <wp14:sizeRelV relativeFrom="page">
              <wp14:pctHeight>0</wp14:pctHeight>
            </wp14:sizeRelV>
          </wp:anchor>
        </w:drawing>
      </w:r>
      <w:r w:rsidR="00701202">
        <w:rPr>
          <w:rFonts w:ascii="Arial" w:hAnsi="Arial" w:cs="Arial"/>
          <w:b/>
          <w:sz w:val="22"/>
        </w:rPr>
        <w:t>7.6 Verpackungsdatenblatt</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rsidP="001A652C">
      <w:pPr>
        <w:keepNext/>
        <w:tabs>
          <w:tab w:val="left" w:pos="709"/>
          <w:tab w:val="left" w:pos="1701"/>
        </w:tabs>
        <w:spacing w:line="300" w:lineRule="exact"/>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701202">
      <w:pPr>
        <w:keepNext/>
        <w:tabs>
          <w:tab w:val="left" w:pos="709"/>
          <w:tab w:val="left" w:pos="1701"/>
        </w:tabs>
        <w:spacing w:line="300" w:lineRule="exact"/>
        <w:ind w:left="720"/>
        <w:jc w:val="both"/>
        <w:rPr>
          <w:rFonts w:ascii="Arial" w:hAnsi="Arial" w:cs="Arial"/>
          <w:b/>
          <w:sz w:val="22"/>
        </w:rPr>
      </w:pPr>
    </w:p>
    <w:p w:rsidR="001A652C" w:rsidRDefault="001A652C">
      <w:pPr>
        <w:keepNext/>
        <w:tabs>
          <w:tab w:val="left" w:pos="709"/>
          <w:tab w:val="left" w:pos="1701"/>
        </w:tabs>
        <w:spacing w:line="300" w:lineRule="exact"/>
        <w:ind w:left="720"/>
        <w:jc w:val="both"/>
        <w:rPr>
          <w:rFonts w:ascii="Arial" w:hAnsi="Arial" w:cs="Arial"/>
          <w:b/>
          <w:sz w:val="22"/>
        </w:rPr>
      </w:pPr>
      <w:r>
        <w:rPr>
          <w:rFonts w:ascii="Arial" w:hAnsi="Arial" w:cs="Arial"/>
          <w:b/>
          <w:sz w:val="22"/>
        </w:rPr>
        <w:br w:type="page"/>
      </w:r>
      <w:r w:rsidR="00FE2ED6">
        <w:rPr>
          <w:noProof/>
        </w:rPr>
        <w:drawing>
          <wp:anchor distT="0" distB="0" distL="114300" distR="114300" simplePos="0" relativeHeight="251673600" behindDoc="0" locked="0" layoutInCell="1" allowOverlap="1">
            <wp:simplePos x="0" y="0"/>
            <wp:positionH relativeFrom="column">
              <wp:posOffset>-5715</wp:posOffset>
            </wp:positionH>
            <wp:positionV relativeFrom="paragraph">
              <wp:posOffset>-68580</wp:posOffset>
            </wp:positionV>
            <wp:extent cx="6229350" cy="8201025"/>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8201025"/>
                    </a:xfrm>
                    <a:prstGeom prst="rect">
                      <a:avLst/>
                    </a:prstGeom>
                    <a:noFill/>
                  </pic:spPr>
                </pic:pic>
              </a:graphicData>
            </a:graphic>
            <wp14:sizeRelH relativeFrom="page">
              <wp14:pctWidth>0</wp14:pctWidth>
            </wp14:sizeRelH>
            <wp14:sizeRelV relativeFrom="page">
              <wp14:pctHeight>0</wp14:pctHeight>
            </wp14:sizeRelV>
          </wp:anchor>
        </w:drawing>
      </w:r>
    </w:p>
    <w:p w:rsidR="00B3285D" w:rsidRDefault="00FE2ED6" w:rsidP="00BD1B02">
      <w:pPr>
        <w:keepNext/>
        <w:tabs>
          <w:tab w:val="left" w:pos="709"/>
          <w:tab w:val="left" w:pos="1701"/>
        </w:tabs>
        <w:spacing w:line="300" w:lineRule="exact"/>
        <w:ind w:left="720"/>
        <w:jc w:val="both"/>
        <w:rPr>
          <w:rFonts w:ascii="Arial" w:hAnsi="Arial" w:cs="Arial"/>
          <w:b/>
          <w:sz w:val="22"/>
        </w:rPr>
      </w:pPr>
      <w:r>
        <w:rPr>
          <w:noProof/>
        </w:rPr>
        <w:drawing>
          <wp:inline distT="0" distB="0" distL="0" distR="0">
            <wp:extent cx="6235700" cy="820420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5700" cy="8204200"/>
                    </a:xfrm>
                    <a:prstGeom prst="rect">
                      <a:avLst/>
                    </a:prstGeom>
                    <a:noFill/>
                    <a:ln>
                      <a:noFill/>
                    </a:ln>
                  </pic:spPr>
                </pic:pic>
              </a:graphicData>
            </a:graphic>
          </wp:inline>
        </w:drawing>
      </w:r>
      <w:r>
        <w:rPr>
          <w:noProof/>
        </w:rPr>
        <w:drawing>
          <wp:anchor distT="0" distB="0" distL="114300" distR="114300" simplePos="0" relativeHeight="251674624" behindDoc="0" locked="0" layoutInCell="1" allowOverlap="1">
            <wp:simplePos x="0" y="0"/>
            <wp:positionH relativeFrom="column">
              <wp:posOffset>-6985</wp:posOffset>
            </wp:positionH>
            <wp:positionV relativeFrom="paragraph">
              <wp:posOffset>198755</wp:posOffset>
            </wp:positionV>
            <wp:extent cx="6229350" cy="7820025"/>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0" cy="7820025"/>
                    </a:xfrm>
                    <a:prstGeom prst="rect">
                      <a:avLst/>
                    </a:prstGeom>
                    <a:noFill/>
                  </pic:spPr>
                </pic:pic>
              </a:graphicData>
            </a:graphic>
            <wp14:sizeRelH relativeFrom="page">
              <wp14:pctWidth>0</wp14:pctWidth>
            </wp14:sizeRelH>
            <wp14:sizeRelV relativeFrom="page">
              <wp14:pctHeight>0</wp14:pctHeight>
            </wp14:sizeRelV>
          </wp:anchor>
        </w:drawing>
      </w: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B3285D" w:rsidRDefault="00B3285D">
      <w:pPr>
        <w:keepNext/>
        <w:tabs>
          <w:tab w:val="left" w:pos="709"/>
          <w:tab w:val="left" w:pos="1701"/>
        </w:tabs>
        <w:spacing w:line="300" w:lineRule="exact"/>
        <w:ind w:left="720"/>
        <w:jc w:val="both"/>
        <w:rPr>
          <w:rFonts w:ascii="Arial" w:hAnsi="Arial" w:cs="Arial"/>
          <w:b/>
          <w:sz w:val="22"/>
        </w:rPr>
      </w:pPr>
    </w:p>
    <w:p w:rsidR="00701202" w:rsidRDefault="001A652C">
      <w:pPr>
        <w:keepNext/>
        <w:tabs>
          <w:tab w:val="left" w:pos="709"/>
          <w:tab w:val="left" w:pos="1701"/>
        </w:tabs>
        <w:spacing w:line="300" w:lineRule="exact"/>
        <w:ind w:left="720"/>
        <w:jc w:val="both"/>
        <w:rPr>
          <w:rFonts w:ascii="Arial" w:hAnsi="Arial" w:cs="Arial"/>
          <w:b/>
          <w:sz w:val="22"/>
        </w:rPr>
      </w:pPr>
      <w:r>
        <w:rPr>
          <w:rFonts w:ascii="Arial" w:hAnsi="Arial" w:cs="Arial"/>
          <w:b/>
          <w:sz w:val="22"/>
        </w:rPr>
        <w:br w:type="page"/>
      </w:r>
      <w:r w:rsidR="00701202">
        <w:rPr>
          <w:rFonts w:ascii="Arial" w:hAnsi="Arial" w:cs="Arial"/>
          <w:b/>
          <w:sz w:val="22"/>
        </w:rPr>
        <w:t>7.7 Wareneingangsreklamation</w:t>
      </w:r>
    </w:p>
    <w:p w:rsidR="00701202" w:rsidRDefault="00701202">
      <w:pPr>
        <w:keepNext/>
        <w:tabs>
          <w:tab w:val="left" w:pos="709"/>
          <w:tab w:val="left" w:pos="1701"/>
        </w:tabs>
        <w:spacing w:line="300" w:lineRule="exact"/>
        <w:ind w:left="720"/>
        <w:jc w:val="both"/>
        <w:rPr>
          <w:rFonts w:ascii="Arial" w:hAnsi="Arial" w:cs="Arial"/>
          <w:b/>
          <w:sz w:val="22"/>
        </w:rPr>
      </w:pPr>
    </w:p>
    <w:p w:rsidR="00701202" w:rsidRDefault="00FE2ED6">
      <w:pPr>
        <w:keepNext/>
        <w:tabs>
          <w:tab w:val="left" w:pos="709"/>
          <w:tab w:val="left" w:pos="1701"/>
        </w:tabs>
        <w:spacing w:line="300" w:lineRule="exact"/>
        <w:ind w:left="720"/>
        <w:jc w:val="both"/>
        <w:rPr>
          <w:rFonts w:ascii="Arial" w:hAnsi="Arial" w:cs="Arial"/>
          <w:b/>
          <w:sz w:val="22"/>
        </w:rPr>
      </w:pPr>
      <w:r>
        <w:rPr>
          <w:noProof/>
        </w:rPr>
        <w:drawing>
          <wp:anchor distT="0" distB="0" distL="114300" distR="114300" simplePos="0" relativeHeight="251671552" behindDoc="0" locked="0" layoutInCell="1" allowOverlap="1">
            <wp:simplePos x="0" y="0"/>
            <wp:positionH relativeFrom="column">
              <wp:posOffset>51435</wp:posOffset>
            </wp:positionH>
            <wp:positionV relativeFrom="paragraph">
              <wp:posOffset>227965</wp:posOffset>
            </wp:positionV>
            <wp:extent cx="5868035" cy="661035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035" cy="6610350"/>
                    </a:xfrm>
                    <a:prstGeom prst="rect">
                      <a:avLst/>
                    </a:prstGeom>
                    <a:noFill/>
                  </pic:spPr>
                </pic:pic>
              </a:graphicData>
            </a:graphic>
            <wp14:sizeRelH relativeFrom="page">
              <wp14:pctWidth>0</wp14:pctWidth>
            </wp14:sizeRelH>
            <wp14:sizeRelV relativeFrom="page">
              <wp14:pctHeight>0</wp14:pctHeight>
            </wp14:sizeRelV>
          </wp:anchor>
        </w:drawing>
      </w:r>
    </w:p>
    <w:sectPr w:rsidR="00701202">
      <w:headerReference w:type="default" r:id="rId34"/>
      <w:footerReference w:type="default" r:id="rId35"/>
      <w:pgSz w:w="11907" w:h="16840" w:code="9"/>
      <w:pgMar w:top="2155" w:right="680" w:bottom="851" w:left="1418" w:header="567" w:footer="851" w:gutter="0"/>
      <w:paperSrc w:first="11"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5EB1" w:rsidRDefault="00D15EB1">
      <w:r>
        <w:separator/>
      </w:r>
    </w:p>
  </w:endnote>
  <w:endnote w:type="continuationSeparator" w:id="0">
    <w:p w:rsidR="00D15EB1" w:rsidRDefault="00D1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 Rockwell">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899"/>
      <w:gridCol w:w="1928"/>
      <w:gridCol w:w="1899"/>
      <w:gridCol w:w="1928"/>
      <w:gridCol w:w="1134"/>
    </w:tblGrid>
    <w:tr w:rsidR="003D23E8">
      <w:trPr>
        <w:trHeight w:val="240"/>
        <w:jc w:val="center"/>
      </w:trPr>
      <w:tc>
        <w:tcPr>
          <w:tcW w:w="1134" w:type="dxa"/>
          <w:vAlign w:val="center"/>
        </w:tcPr>
        <w:p w:rsidR="003D23E8" w:rsidRDefault="003D23E8">
          <w:pPr>
            <w:jc w:val="center"/>
            <w:rPr>
              <w:sz w:val="16"/>
            </w:rPr>
          </w:pPr>
          <w:r>
            <w:rPr>
              <w:sz w:val="16"/>
            </w:rPr>
            <w:t>Dateiname</w:t>
          </w:r>
        </w:p>
      </w:tc>
      <w:tc>
        <w:tcPr>
          <w:tcW w:w="1899" w:type="dxa"/>
          <w:vAlign w:val="center"/>
        </w:tcPr>
        <w:p w:rsidR="003D23E8" w:rsidRDefault="003D23E8">
          <w:pPr>
            <w:jc w:val="center"/>
            <w:rPr>
              <w:sz w:val="16"/>
            </w:rPr>
          </w:pPr>
          <w:r>
            <w:rPr>
              <w:sz w:val="16"/>
            </w:rPr>
            <w:t>Erstellt von / am:</w:t>
          </w:r>
        </w:p>
      </w:tc>
      <w:tc>
        <w:tcPr>
          <w:tcW w:w="1928" w:type="dxa"/>
          <w:vAlign w:val="center"/>
        </w:tcPr>
        <w:p w:rsidR="003D23E8" w:rsidRDefault="003D23E8">
          <w:pPr>
            <w:jc w:val="center"/>
            <w:rPr>
              <w:sz w:val="16"/>
            </w:rPr>
          </w:pPr>
          <w:r>
            <w:rPr>
              <w:sz w:val="16"/>
            </w:rPr>
            <w:t>Genehmigt von / am:</w:t>
          </w:r>
        </w:p>
      </w:tc>
      <w:tc>
        <w:tcPr>
          <w:tcW w:w="1899" w:type="dxa"/>
          <w:vAlign w:val="center"/>
        </w:tcPr>
        <w:p w:rsidR="003D23E8" w:rsidRDefault="003D23E8">
          <w:pPr>
            <w:jc w:val="center"/>
            <w:rPr>
              <w:sz w:val="16"/>
            </w:rPr>
          </w:pPr>
          <w:r>
            <w:rPr>
              <w:sz w:val="16"/>
            </w:rPr>
            <w:t>Geändert von / am:</w:t>
          </w:r>
        </w:p>
      </w:tc>
      <w:tc>
        <w:tcPr>
          <w:tcW w:w="1928" w:type="dxa"/>
          <w:vAlign w:val="center"/>
        </w:tcPr>
        <w:p w:rsidR="003D23E8" w:rsidRDefault="003D23E8">
          <w:pPr>
            <w:jc w:val="center"/>
            <w:rPr>
              <w:sz w:val="16"/>
            </w:rPr>
          </w:pPr>
          <w:r>
            <w:rPr>
              <w:sz w:val="16"/>
            </w:rPr>
            <w:t>Genehmigt von / am:</w:t>
          </w:r>
        </w:p>
      </w:tc>
      <w:tc>
        <w:tcPr>
          <w:tcW w:w="1134" w:type="dxa"/>
          <w:vAlign w:val="center"/>
        </w:tcPr>
        <w:p w:rsidR="003D23E8" w:rsidRDefault="003D23E8">
          <w:pPr>
            <w:jc w:val="center"/>
            <w:rPr>
              <w:sz w:val="16"/>
            </w:rPr>
          </w:pPr>
          <w:r>
            <w:rPr>
              <w:sz w:val="16"/>
            </w:rPr>
            <w:t>Druckdatum</w:t>
          </w:r>
        </w:p>
      </w:tc>
    </w:tr>
    <w:tr w:rsidR="003D23E8">
      <w:trPr>
        <w:trHeight w:val="240"/>
        <w:jc w:val="center"/>
      </w:trPr>
      <w:tc>
        <w:tcPr>
          <w:tcW w:w="1134" w:type="dxa"/>
          <w:vAlign w:val="center"/>
        </w:tcPr>
        <w:p w:rsidR="003D23E8" w:rsidRDefault="003D23E8">
          <w:pPr>
            <w:jc w:val="center"/>
            <w:rPr>
              <w:sz w:val="16"/>
            </w:rPr>
          </w:pPr>
          <w:r>
            <w:rPr>
              <w:snapToGrid w:val="0"/>
              <w:sz w:val="16"/>
            </w:rPr>
            <w:t xml:space="preserve">FO26-5  </w:t>
          </w:r>
          <w:proofErr w:type="spellStart"/>
          <w:r>
            <w:rPr>
              <w:snapToGrid w:val="0"/>
              <w:sz w:val="16"/>
            </w:rPr>
            <w:t>doc</w:t>
          </w:r>
          <w:proofErr w:type="spellEnd"/>
          <w:r>
            <w:rPr>
              <w:sz w:val="16"/>
            </w:rPr>
            <w:t xml:space="preserve"> </w:t>
          </w:r>
        </w:p>
      </w:tc>
      <w:tc>
        <w:tcPr>
          <w:tcW w:w="1899" w:type="dxa"/>
          <w:vAlign w:val="center"/>
        </w:tcPr>
        <w:p w:rsidR="003D23E8" w:rsidRDefault="003D23E8">
          <w:pPr>
            <w:jc w:val="center"/>
            <w:rPr>
              <w:sz w:val="16"/>
            </w:rPr>
          </w:pPr>
          <w:proofErr w:type="spellStart"/>
          <w:r>
            <w:rPr>
              <w:sz w:val="16"/>
            </w:rPr>
            <w:t>U.Baumann</w:t>
          </w:r>
          <w:proofErr w:type="spellEnd"/>
          <w:r>
            <w:rPr>
              <w:sz w:val="16"/>
            </w:rPr>
            <w:t xml:space="preserve"> / 10.2009</w:t>
          </w:r>
        </w:p>
      </w:tc>
      <w:tc>
        <w:tcPr>
          <w:tcW w:w="1928" w:type="dxa"/>
          <w:vAlign w:val="center"/>
        </w:tcPr>
        <w:p w:rsidR="003D23E8" w:rsidRDefault="003D23E8">
          <w:pPr>
            <w:jc w:val="center"/>
            <w:rPr>
              <w:sz w:val="16"/>
            </w:rPr>
          </w:pPr>
          <w:proofErr w:type="spellStart"/>
          <w:r>
            <w:rPr>
              <w:sz w:val="16"/>
            </w:rPr>
            <w:t>U.Baumann</w:t>
          </w:r>
          <w:proofErr w:type="spellEnd"/>
          <w:r>
            <w:rPr>
              <w:sz w:val="16"/>
            </w:rPr>
            <w:t xml:space="preserve"> / 05.03.2010</w:t>
          </w:r>
        </w:p>
      </w:tc>
      <w:tc>
        <w:tcPr>
          <w:tcW w:w="1899" w:type="dxa"/>
          <w:vAlign w:val="center"/>
        </w:tcPr>
        <w:p w:rsidR="003D23E8" w:rsidRDefault="003D23E8" w:rsidP="00021575">
          <w:pPr>
            <w:rPr>
              <w:sz w:val="16"/>
            </w:rPr>
          </w:pPr>
          <w:r>
            <w:rPr>
              <w:sz w:val="16"/>
            </w:rPr>
            <w:t xml:space="preserve">    </w:t>
          </w:r>
          <w:proofErr w:type="spellStart"/>
          <w:r>
            <w:rPr>
              <w:sz w:val="16"/>
            </w:rPr>
            <w:t>J.Borckenhagen</w:t>
          </w:r>
          <w:proofErr w:type="spellEnd"/>
          <w:r>
            <w:rPr>
              <w:sz w:val="16"/>
            </w:rPr>
            <w:t xml:space="preserve"> / 02/2020</w:t>
          </w:r>
        </w:p>
      </w:tc>
      <w:tc>
        <w:tcPr>
          <w:tcW w:w="1928" w:type="dxa"/>
          <w:vAlign w:val="center"/>
        </w:tcPr>
        <w:p w:rsidR="003D23E8" w:rsidRDefault="000B4D02" w:rsidP="00CC5426">
          <w:pPr>
            <w:rPr>
              <w:sz w:val="16"/>
            </w:rPr>
          </w:pPr>
          <w:r>
            <w:rPr>
              <w:sz w:val="16"/>
            </w:rPr>
            <w:t xml:space="preserve">    </w:t>
          </w:r>
          <w:proofErr w:type="spellStart"/>
          <w:r>
            <w:rPr>
              <w:sz w:val="16"/>
            </w:rPr>
            <w:t>J.Borckenhagen</w:t>
          </w:r>
          <w:proofErr w:type="spellEnd"/>
          <w:r>
            <w:rPr>
              <w:sz w:val="16"/>
            </w:rPr>
            <w:t xml:space="preserve"> / 02/2020</w:t>
          </w:r>
        </w:p>
      </w:tc>
      <w:tc>
        <w:tcPr>
          <w:tcW w:w="1134" w:type="dxa"/>
          <w:vAlign w:val="center"/>
        </w:tcPr>
        <w:p w:rsidR="003D23E8" w:rsidRDefault="003D23E8">
          <w:pPr>
            <w:jc w:val="center"/>
            <w:rPr>
              <w:sz w:val="16"/>
            </w:rPr>
          </w:pPr>
          <w:r>
            <w:rPr>
              <w:sz w:val="16"/>
            </w:rPr>
            <w:fldChar w:fldCharType="begin"/>
          </w:r>
          <w:r>
            <w:rPr>
              <w:sz w:val="16"/>
            </w:rPr>
            <w:instrText xml:space="preserve"> DATE \@ "dd.MM.yyyy" </w:instrText>
          </w:r>
          <w:r>
            <w:rPr>
              <w:sz w:val="16"/>
            </w:rPr>
            <w:fldChar w:fldCharType="separate"/>
          </w:r>
          <w:r w:rsidR="0021355C">
            <w:rPr>
              <w:noProof/>
              <w:sz w:val="16"/>
            </w:rPr>
            <w:t>13.03.2020</w:t>
          </w:r>
          <w:r>
            <w:rPr>
              <w:sz w:val="16"/>
            </w:rPr>
            <w:fldChar w:fldCharType="end"/>
          </w:r>
        </w:p>
      </w:tc>
    </w:tr>
  </w:tbl>
  <w:p w:rsidR="003D23E8" w:rsidRDefault="003D23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5EB1" w:rsidRDefault="00D15EB1">
      <w:r>
        <w:separator/>
      </w:r>
    </w:p>
  </w:footnote>
  <w:footnote w:type="continuationSeparator" w:id="0">
    <w:p w:rsidR="00D15EB1" w:rsidRDefault="00D1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2255"/>
      <w:gridCol w:w="5671"/>
      <w:gridCol w:w="992"/>
      <w:gridCol w:w="992"/>
    </w:tblGrid>
    <w:tr w:rsidR="003D23E8">
      <w:trPr>
        <w:cantSplit/>
        <w:trHeight w:val="680"/>
      </w:trPr>
      <w:tc>
        <w:tcPr>
          <w:tcW w:w="2255" w:type="dxa"/>
          <w:vMerge w:val="restart"/>
          <w:tcBorders>
            <w:top w:val="single" w:sz="6" w:space="0" w:color="auto"/>
            <w:left w:val="single" w:sz="6" w:space="0" w:color="auto"/>
            <w:right w:val="single" w:sz="6" w:space="0" w:color="auto"/>
          </w:tcBorders>
          <w:vAlign w:val="center"/>
        </w:tcPr>
        <w:p w:rsidR="003D23E8" w:rsidRDefault="000B4D02">
          <w:pPr>
            <w:pStyle w:val="Kopfzeile"/>
            <w:spacing w:before="50"/>
            <w:jc w:val="center"/>
            <w:rPr>
              <w:b/>
              <w:sz w:val="28"/>
            </w:rPr>
          </w:pPr>
          <w:r>
            <w:rPr>
              <w:b/>
              <w:noProof/>
              <w:sz w:val="28"/>
            </w:rPr>
            <w:drawing>
              <wp:inline distT="0" distB="0" distL="0" distR="0">
                <wp:extent cx="1343025" cy="330835"/>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rizonGlobalLogo.png"/>
                        <pic:cNvPicPr/>
                      </pic:nvPicPr>
                      <pic:blipFill>
                        <a:blip r:embed="rId1">
                          <a:extLst>
                            <a:ext uri="{28A0092B-C50C-407E-A947-70E740481C1C}">
                              <a14:useLocalDpi xmlns:a14="http://schemas.microsoft.com/office/drawing/2010/main" val="0"/>
                            </a:ext>
                          </a:extLst>
                        </a:blip>
                        <a:stretch>
                          <a:fillRect/>
                        </a:stretch>
                      </pic:blipFill>
                      <pic:spPr>
                        <a:xfrm>
                          <a:off x="0" y="0"/>
                          <a:ext cx="1343025" cy="330835"/>
                        </a:xfrm>
                        <a:prstGeom prst="rect">
                          <a:avLst/>
                        </a:prstGeom>
                      </pic:spPr>
                    </pic:pic>
                  </a:graphicData>
                </a:graphic>
              </wp:inline>
            </w:drawing>
          </w:r>
        </w:p>
      </w:tc>
      <w:tc>
        <w:tcPr>
          <w:tcW w:w="5671" w:type="dxa"/>
          <w:tcBorders>
            <w:top w:val="single" w:sz="6" w:space="0" w:color="auto"/>
          </w:tcBorders>
        </w:tcPr>
        <w:p w:rsidR="003D23E8" w:rsidRDefault="003D23E8">
          <w:pPr>
            <w:pStyle w:val="Kopfzeile"/>
            <w:spacing w:before="120"/>
            <w:jc w:val="center"/>
            <w:rPr>
              <w:b/>
              <w:smallCaps/>
              <w:sz w:val="36"/>
              <w:lang w:val="en-US"/>
            </w:rPr>
          </w:pPr>
          <w:proofErr w:type="spellStart"/>
          <w:r>
            <w:rPr>
              <w:b/>
              <w:smallCaps/>
              <w:sz w:val="36"/>
              <w:lang w:val="en-US"/>
            </w:rPr>
            <w:t>Formular</w:t>
          </w:r>
          <w:proofErr w:type="spellEnd"/>
          <w:r>
            <w:rPr>
              <w:b/>
              <w:smallCaps/>
              <w:sz w:val="36"/>
              <w:lang w:val="en-US"/>
            </w:rPr>
            <w:t xml:space="preserve"> FO26-5</w:t>
          </w:r>
        </w:p>
      </w:tc>
      <w:tc>
        <w:tcPr>
          <w:tcW w:w="992" w:type="dxa"/>
          <w:tcBorders>
            <w:top w:val="single" w:sz="6" w:space="0" w:color="auto"/>
            <w:left w:val="single" w:sz="6" w:space="0" w:color="auto"/>
            <w:bottom w:val="single" w:sz="6" w:space="0" w:color="auto"/>
            <w:right w:val="single" w:sz="6" w:space="0" w:color="auto"/>
          </w:tcBorders>
        </w:tcPr>
        <w:p w:rsidR="003D23E8" w:rsidRDefault="003D23E8">
          <w:pPr>
            <w:pStyle w:val="Kopfzeile"/>
            <w:spacing w:before="86"/>
            <w:jc w:val="center"/>
            <w:rPr>
              <w:i/>
              <w:sz w:val="12"/>
              <w:lang w:val="en-US"/>
            </w:rPr>
          </w:pPr>
          <w:r>
            <w:rPr>
              <w:i/>
              <w:sz w:val="16"/>
              <w:lang w:val="en-US"/>
            </w:rPr>
            <w:t>Blatt</w:t>
          </w:r>
        </w:p>
        <w:p w:rsidR="003D23E8" w:rsidRDefault="003D23E8">
          <w:pPr>
            <w:pStyle w:val="Kopfzeile"/>
            <w:spacing w:before="24"/>
            <w:jc w:val="center"/>
            <w:rPr>
              <w:i/>
              <w:sz w:val="12"/>
            </w:rPr>
          </w:pPr>
          <w:r>
            <w:rPr>
              <w:b/>
              <w:sz w:val="22"/>
            </w:rPr>
            <w:fldChar w:fldCharType="begin"/>
          </w:r>
          <w:r>
            <w:rPr>
              <w:b/>
              <w:sz w:val="22"/>
            </w:rPr>
            <w:instrText>PAGE</w:instrText>
          </w:r>
          <w:r>
            <w:rPr>
              <w:b/>
              <w:sz w:val="22"/>
            </w:rPr>
            <w:fldChar w:fldCharType="separate"/>
          </w:r>
          <w:r>
            <w:rPr>
              <w:b/>
              <w:noProof/>
              <w:sz w:val="22"/>
            </w:rPr>
            <w:t>28</w:t>
          </w:r>
          <w:r>
            <w:rPr>
              <w:b/>
              <w:sz w:val="22"/>
            </w:rPr>
            <w:fldChar w:fldCharType="end"/>
          </w:r>
        </w:p>
      </w:tc>
      <w:tc>
        <w:tcPr>
          <w:tcW w:w="992" w:type="dxa"/>
          <w:tcBorders>
            <w:top w:val="single" w:sz="6" w:space="0" w:color="auto"/>
            <w:left w:val="single" w:sz="6" w:space="0" w:color="auto"/>
            <w:bottom w:val="single" w:sz="6" w:space="0" w:color="auto"/>
            <w:right w:val="single" w:sz="6" w:space="0" w:color="auto"/>
          </w:tcBorders>
        </w:tcPr>
        <w:p w:rsidR="003D23E8" w:rsidRDefault="003D23E8">
          <w:pPr>
            <w:pStyle w:val="Kopfzeile"/>
            <w:spacing w:before="86"/>
            <w:jc w:val="center"/>
            <w:rPr>
              <w:i/>
              <w:sz w:val="16"/>
            </w:rPr>
          </w:pPr>
          <w:r>
            <w:rPr>
              <w:i/>
              <w:sz w:val="16"/>
            </w:rPr>
            <w:t>von</w:t>
          </w:r>
        </w:p>
        <w:p w:rsidR="003D23E8" w:rsidRDefault="003D23E8">
          <w:pPr>
            <w:pStyle w:val="Kopfzeile"/>
            <w:spacing w:before="24"/>
            <w:jc w:val="center"/>
            <w:rPr>
              <w:i/>
              <w:sz w:val="12"/>
            </w:rPr>
          </w:pPr>
          <w:r>
            <w:rPr>
              <w:b/>
              <w:sz w:val="22"/>
            </w:rPr>
            <w:fldChar w:fldCharType="begin"/>
          </w:r>
          <w:r>
            <w:rPr>
              <w:b/>
              <w:sz w:val="22"/>
            </w:rPr>
            <w:instrText xml:space="preserve">NUMPAGES </w:instrText>
          </w:r>
          <w:r>
            <w:rPr>
              <w:b/>
              <w:sz w:val="22"/>
            </w:rPr>
            <w:fldChar w:fldCharType="separate"/>
          </w:r>
          <w:r>
            <w:rPr>
              <w:b/>
              <w:noProof/>
              <w:sz w:val="22"/>
            </w:rPr>
            <w:t>28</w:t>
          </w:r>
          <w:r>
            <w:rPr>
              <w:b/>
              <w:sz w:val="22"/>
            </w:rPr>
            <w:fldChar w:fldCharType="end"/>
          </w:r>
        </w:p>
      </w:tc>
    </w:tr>
    <w:tr w:rsidR="003D23E8">
      <w:trPr>
        <w:cantSplit/>
        <w:trHeight w:val="680"/>
      </w:trPr>
      <w:tc>
        <w:tcPr>
          <w:tcW w:w="2255" w:type="dxa"/>
          <w:vMerge/>
          <w:tcBorders>
            <w:left w:val="single" w:sz="6" w:space="0" w:color="auto"/>
            <w:bottom w:val="single" w:sz="6" w:space="0" w:color="auto"/>
            <w:right w:val="single" w:sz="6" w:space="0" w:color="auto"/>
          </w:tcBorders>
          <w:vAlign w:val="center"/>
        </w:tcPr>
        <w:p w:rsidR="003D23E8" w:rsidRDefault="003D23E8">
          <w:pPr>
            <w:pStyle w:val="Kopfzeile"/>
            <w:spacing w:before="120"/>
            <w:jc w:val="center"/>
            <w:rPr>
              <w:rFonts w:ascii="M Rockwell" w:hAnsi="M Rockwell"/>
              <w:b/>
              <w:sz w:val="20"/>
            </w:rPr>
          </w:pPr>
        </w:p>
      </w:tc>
      <w:tc>
        <w:tcPr>
          <w:tcW w:w="5671" w:type="dxa"/>
          <w:tcBorders>
            <w:top w:val="single" w:sz="6" w:space="0" w:color="auto"/>
            <w:bottom w:val="single" w:sz="6" w:space="0" w:color="auto"/>
          </w:tcBorders>
        </w:tcPr>
        <w:p w:rsidR="003D23E8" w:rsidRDefault="003D23E8">
          <w:pPr>
            <w:pStyle w:val="Kopfzeile"/>
            <w:spacing w:before="180"/>
            <w:jc w:val="center"/>
            <w:rPr>
              <w:b/>
              <w:sz w:val="26"/>
            </w:rPr>
          </w:pPr>
          <w:r>
            <w:rPr>
              <w:b/>
              <w:sz w:val="26"/>
            </w:rPr>
            <w:t>Logistikhandbuch für Lieferanten</w:t>
          </w:r>
        </w:p>
      </w:tc>
      <w:tc>
        <w:tcPr>
          <w:tcW w:w="992" w:type="dxa"/>
          <w:tcBorders>
            <w:top w:val="single" w:sz="6" w:space="0" w:color="auto"/>
            <w:left w:val="single" w:sz="6" w:space="0" w:color="auto"/>
            <w:bottom w:val="single" w:sz="6" w:space="0" w:color="auto"/>
            <w:right w:val="single" w:sz="6" w:space="0" w:color="auto"/>
          </w:tcBorders>
        </w:tcPr>
        <w:p w:rsidR="003D23E8" w:rsidRDefault="003D23E8">
          <w:pPr>
            <w:pStyle w:val="Kopfzeile"/>
            <w:spacing w:before="86"/>
            <w:jc w:val="center"/>
            <w:rPr>
              <w:i/>
              <w:sz w:val="16"/>
            </w:rPr>
          </w:pPr>
          <w:r>
            <w:rPr>
              <w:i/>
              <w:sz w:val="16"/>
            </w:rPr>
            <w:t>Erstellt</w:t>
          </w:r>
        </w:p>
        <w:p w:rsidR="003D23E8" w:rsidRDefault="003D23E8">
          <w:pPr>
            <w:pStyle w:val="Kopfzeile"/>
            <w:spacing w:before="24"/>
            <w:jc w:val="center"/>
            <w:rPr>
              <w:i/>
              <w:sz w:val="12"/>
            </w:rPr>
          </w:pPr>
          <w:r>
            <w:rPr>
              <w:b/>
              <w:sz w:val="22"/>
            </w:rPr>
            <w:t>10/09</w:t>
          </w:r>
        </w:p>
      </w:tc>
      <w:tc>
        <w:tcPr>
          <w:tcW w:w="992" w:type="dxa"/>
          <w:tcBorders>
            <w:top w:val="single" w:sz="6" w:space="0" w:color="auto"/>
            <w:left w:val="single" w:sz="6" w:space="0" w:color="auto"/>
            <w:bottom w:val="single" w:sz="6" w:space="0" w:color="auto"/>
            <w:right w:val="single" w:sz="6" w:space="0" w:color="auto"/>
          </w:tcBorders>
        </w:tcPr>
        <w:p w:rsidR="003D23E8" w:rsidRDefault="003D23E8">
          <w:pPr>
            <w:pStyle w:val="Kopfzeile"/>
            <w:spacing w:before="86"/>
            <w:jc w:val="center"/>
            <w:rPr>
              <w:i/>
              <w:sz w:val="16"/>
            </w:rPr>
          </w:pPr>
          <w:r>
            <w:rPr>
              <w:i/>
              <w:sz w:val="16"/>
            </w:rPr>
            <w:t>Akt. Stand</w:t>
          </w:r>
        </w:p>
        <w:p w:rsidR="003D23E8" w:rsidRDefault="000B4D02">
          <w:pPr>
            <w:pStyle w:val="Kopfzeile"/>
            <w:spacing w:before="24"/>
            <w:jc w:val="center"/>
            <w:rPr>
              <w:i/>
              <w:sz w:val="12"/>
            </w:rPr>
          </w:pPr>
          <w:r>
            <w:rPr>
              <w:b/>
              <w:sz w:val="22"/>
            </w:rPr>
            <w:t>03 -</w:t>
          </w:r>
          <w:r w:rsidR="003D23E8">
            <w:rPr>
              <w:b/>
              <w:sz w:val="22"/>
            </w:rPr>
            <w:t>02/20</w:t>
          </w:r>
        </w:p>
      </w:tc>
    </w:tr>
  </w:tbl>
  <w:p w:rsidR="003D23E8" w:rsidRDefault="003D23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16FDF8"/>
    <w:lvl w:ilvl="0">
      <w:start w:val="1"/>
      <w:numFmt w:val="decimal"/>
      <w:pStyle w:val="berschrift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173C7F5E"/>
    <w:multiLevelType w:val="hybridMultilevel"/>
    <w:tmpl w:val="119CF67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2" w15:restartNumberingAfterBreak="0">
    <w:nsid w:val="1A1A0086"/>
    <w:multiLevelType w:val="hybridMultilevel"/>
    <w:tmpl w:val="9CDE8172"/>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3" w15:restartNumberingAfterBreak="0">
    <w:nsid w:val="1AE5764F"/>
    <w:multiLevelType w:val="hybridMultilevel"/>
    <w:tmpl w:val="0D200A7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0E35E2"/>
    <w:multiLevelType w:val="hybridMultilevel"/>
    <w:tmpl w:val="D8245C8A"/>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5C22CA6"/>
    <w:multiLevelType w:val="hybridMultilevel"/>
    <w:tmpl w:val="0EB21902"/>
    <w:lvl w:ilvl="0" w:tplc="0407000B">
      <w:start w:val="1"/>
      <w:numFmt w:val="bullet"/>
      <w:lvlText w:val=""/>
      <w:lvlJc w:val="left"/>
      <w:pPr>
        <w:tabs>
          <w:tab w:val="num" w:pos="1428"/>
        </w:tabs>
        <w:ind w:left="1428" w:hanging="360"/>
      </w:pPr>
      <w:rPr>
        <w:rFonts w:ascii="Wingdings" w:hAnsi="Wingdings" w:hint="default"/>
      </w:rPr>
    </w:lvl>
    <w:lvl w:ilvl="1" w:tplc="04070003">
      <w:start w:val="1"/>
      <w:numFmt w:val="bullet"/>
      <w:lvlText w:val="o"/>
      <w:lvlJc w:val="left"/>
      <w:pPr>
        <w:tabs>
          <w:tab w:val="num" w:pos="2148"/>
        </w:tabs>
        <w:ind w:left="2148" w:hanging="360"/>
      </w:pPr>
      <w:rPr>
        <w:rFonts w:ascii="Courier New" w:hAnsi="Courier New" w:hint="default"/>
      </w:rPr>
    </w:lvl>
    <w:lvl w:ilvl="2" w:tplc="04070005">
      <w:start w:val="1"/>
      <w:numFmt w:val="bullet"/>
      <w:lvlText w:val=""/>
      <w:lvlJc w:val="left"/>
      <w:pPr>
        <w:tabs>
          <w:tab w:val="num" w:pos="2868"/>
        </w:tabs>
        <w:ind w:left="2868" w:hanging="360"/>
      </w:pPr>
      <w:rPr>
        <w:rFonts w:ascii="Wingdings" w:hAnsi="Wingdings" w:hint="default"/>
      </w:rPr>
    </w:lvl>
    <w:lvl w:ilvl="3" w:tplc="04070001">
      <w:start w:val="1"/>
      <w:numFmt w:val="bullet"/>
      <w:lvlText w:val=""/>
      <w:lvlJc w:val="left"/>
      <w:pPr>
        <w:tabs>
          <w:tab w:val="num" w:pos="3588"/>
        </w:tabs>
        <w:ind w:left="3588" w:hanging="360"/>
      </w:pPr>
      <w:rPr>
        <w:rFonts w:ascii="Symbol" w:hAnsi="Symbol" w:hint="default"/>
      </w:rPr>
    </w:lvl>
    <w:lvl w:ilvl="4" w:tplc="04070003">
      <w:start w:val="1"/>
      <w:numFmt w:val="bullet"/>
      <w:lvlText w:val="o"/>
      <w:lvlJc w:val="left"/>
      <w:pPr>
        <w:tabs>
          <w:tab w:val="num" w:pos="4308"/>
        </w:tabs>
        <w:ind w:left="4308" w:hanging="360"/>
      </w:pPr>
      <w:rPr>
        <w:rFonts w:ascii="Courier New" w:hAnsi="Courier New" w:hint="default"/>
      </w:rPr>
    </w:lvl>
    <w:lvl w:ilvl="5" w:tplc="04070005">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281B512B"/>
    <w:multiLevelType w:val="hybridMultilevel"/>
    <w:tmpl w:val="33B87FB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7" w15:restartNumberingAfterBreak="0">
    <w:nsid w:val="293F02F4"/>
    <w:multiLevelType w:val="hybridMultilevel"/>
    <w:tmpl w:val="D5F24B00"/>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0057748"/>
    <w:multiLevelType w:val="multilevel"/>
    <w:tmpl w:val="B080D326"/>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5"/>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5CC0D93"/>
    <w:multiLevelType w:val="hybridMultilevel"/>
    <w:tmpl w:val="07BE4AA0"/>
    <w:lvl w:ilvl="0" w:tplc="0407000B">
      <w:start w:val="1"/>
      <w:numFmt w:val="bullet"/>
      <w:lvlText w:val=""/>
      <w:lvlJc w:val="left"/>
      <w:pPr>
        <w:tabs>
          <w:tab w:val="num" w:pos="1422"/>
        </w:tabs>
        <w:ind w:left="1422" w:hanging="360"/>
      </w:pPr>
      <w:rPr>
        <w:rFonts w:ascii="Wingdings" w:hAnsi="Wingdings" w:hint="default"/>
      </w:rPr>
    </w:lvl>
    <w:lvl w:ilvl="1" w:tplc="04070003">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0" w15:restartNumberingAfterBreak="0">
    <w:nsid w:val="379F1EBA"/>
    <w:multiLevelType w:val="hybridMultilevel"/>
    <w:tmpl w:val="FDE009F2"/>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A1505DA"/>
    <w:multiLevelType w:val="hybridMultilevel"/>
    <w:tmpl w:val="77FEAB3E"/>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B667652"/>
    <w:multiLevelType w:val="hybridMultilevel"/>
    <w:tmpl w:val="DF16C882"/>
    <w:lvl w:ilvl="0" w:tplc="0407000B">
      <w:start w:val="1"/>
      <w:numFmt w:val="bullet"/>
      <w:lvlText w:val=""/>
      <w:lvlJc w:val="left"/>
      <w:pPr>
        <w:tabs>
          <w:tab w:val="num" w:pos="1493"/>
        </w:tabs>
        <w:ind w:left="1493" w:hanging="360"/>
      </w:pPr>
      <w:rPr>
        <w:rFonts w:ascii="Wingdings" w:hAnsi="Wingdings" w:hint="default"/>
      </w:rPr>
    </w:lvl>
    <w:lvl w:ilvl="1" w:tplc="04070003" w:tentative="1">
      <w:start w:val="1"/>
      <w:numFmt w:val="bullet"/>
      <w:lvlText w:val="o"/>
      <w:lvlJc w:val="left"/>
      <w:pPr>
        <w:tabs>
          <w:tab w:val="num" w:pos="2213"/>
        </w:tabs>
        <w:ind w:left="2213" w:hanging="360"/>
      </w:pPr>
      <w:rPr>
        <w:rFonts w:ascii="Courier New" w:hAnsi="Courier New" w:hint="default"/>
      </w:rPr>
    </w:lvl>
    <w:lvl w:ilvl="2" w:tplc="04070005" w:tentative="1">
      <w:start w:val="1"/>
      <w:numFmt w:val="bullet"/>
      <w:lvlText w:val=""/>
      <w:lvlJc w:val="left"/>
      <w:pPr>
        <w:tabs>
          <w:tab w:val="num" w:pos="2933"/>
        </w:tabs>
        <w:ind w:left="2933" w:hanging="360"/>
      </w:pPr>
      <w:rPr>
        <w:rFonts w:ascii="Wingdings" w:hAnsi="Wingdings" w:hint="default"/>
      </w:rPr>
    </w:lvl>
    <w:lvl w:ilvl="3" w:tplc="04070001" w:tentative="1">
      <w:start w:val="1"/>
      <w:numFmt w:val="bullet"/>
      <w:lvlText w:val=""/>
      <w:lvlJc w:val="left"/>
      <w:pPr>
        <w:tabs>
          <w:tab w:val="num" w:pos="3653"/>
        </w:tabs>
        <w:ind w:left="3653" w:hanging="360"/>
      </w:pPr>
      <w:rPr>
        <w:rFonts w:ascii="Symbol" w:hAnsi="Symbol" w:hint="default"/>
      </w:rPr>
    </w:lvl>
    <w:lvl w:ilvl="4" w:tplc="04070003" w:tentative="1">
      <w:start w:val="1"/>
      <w:numFmt w:val="bullet"/>
      <w:lvlText w:val="o"/>
      <w:lvlJc w:val="left"/>
      <w:pPr>
        <w:tabs>
          <w:tab w:val="num" w:pos="4373"/>
        </w:tabs>
        <w:ind w:left="4373" w:hanging="360"/>
      </w:pPr>
      <w:rPr>
        <w:rFonts w:ascii="Courier New" w:hAnsi="Courier New" w:hint="default"/>
      </w:rPr>
    </w:lvl>
    <w:lvl w:ilvl="5" w:tplc="04070005" w:tentative="1">
      <w:start w:val="1"/>
      <w:numFmt w:val="bullet"/>
      <w:lvlText w:val=""/>
      <w:lvlJc w:val="left"/>
      <w:pPr>
        <w:tabs>
          <w:tab w:val="num" w:pos="5093"/>
        </w:tabs>
        <w:ind w:left="5093" w:hanging="360"/>
      </w:pPr>
      <w:rPr>
        <w:rFonts w:ascii="Wingdings" w:hAnsi="Wingdings" w:hint="default"/>
      </w:rPr>
    </w:lvl>
    <w:lvl w:ilvl="6" w:tplc="04070001" w:tentative="1">
      <w:start w:val="1"/>
      <w:numFmt w:val="bullet"/>
      <w:lvlText w:val=""/>
      <w:lvlJc w:val="left"/>
      <w:pPr>
        <w:tabs>
          <w:tab w:val="num" w:pos="5813"/>
        </w:tabs>
        <w:ind w:left="5813" w:hanging="360"/>
      </w:pPr>
      <w:rPr>
        <w:rFonts w:ascii="Symbol" w:hAnsi="Symbol" w:hint="default"/>
      </w:rPr>
    </w:lvl>
    <w:lvl w:ilvl="7" w:tplc="04070003" w:tentative="1">
      <w:start w:val="1"/>
      <w:numFmt w:val="bullet"/>
      <w:lvlText w:val="o"/>
      <w:lvlJc w:val="left"/>
      <w:pPr>
        <w:tabs>
          <w:tab w:val="num" w:pos="6533"/>
        </w:tabs>
        <w:ind w:left="6533" w:hanging="360"/>
      </w:pPr>
      <w:rPr>
        <w:rFonts w:ascii="Courier New" w:hAnsi="Courier New" w:hint="default"/>
      </w:rPr>
    </w:lvl>
    <w:lvl w:ilvl="8" w:tplc="04070005" w:tentative="1">
      <w:start w:val="1"/>
      <w:numFmt w:val="bullet"/>
      <w:lvlText w:val=""/>
      <w:lvlJc w:val="left"/>
      <w:pPr>
        <w:tabs>
          <w:tab w:val="num" w:pos="7253"/>
        </w:tabs>
        <w:ind w:left="7253" w:hanging="360"/>
      </w:pPr>
      <w:rPr>
        <w:rFonts w:ascii="Wingdings" w:hAnsi="Wingdings" w:hint="default"/>
      </w:rPr>
    </w:lvl>
  </w:abstractNum>
  <w:abstractNum w:abstractNumId="13" w15:restartNumberingAfterBreak="0">
    <w:nsid w:val="4EA85942"/>
    <w:multiLevelType w:val="multilevel"/>
    <w:tmpl w:val="C03E9D8E"/>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5"/>
      <w:numFmt w:val="decimal"/>
      <w:lvlText w:val="%1.%2.%3"/>
      <w:lvlJc w:val="left"/>
      <w:pPr>
        <w:tabs>
          <w:tab w:val="num" w:pos="1140"/>
        </w:tabs>
        <w:ind w:left="1140" w:hanging="1140"/>
      </w:pPr>
      <w:rPr>
        <w:rFonts w:hint="default"/>
      </w:rPr>
    </w:lvl>
    <w:lvl w:ilvl="3">
      <w:start w:val="10"/>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52D5DF3"/>
    <w:multiLevelType w:val="hybridMultilevel"/>
    <w:tmpl w:val="E6C0FFCE"/>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5" w15:restartNumberingAfterBreak="0">
    <w:nsid w:val="56F2488F"/>
    <w:multiLevelType w:val="hybridMultilevel"/>
    <w:tmpl w:val="B06234F8"/>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6" w15:restartNumberingAfterBreak="0">
    <w:nsid w:val="62BF11E9"/>
    <w:multiLevelType w:val="hybridMultilevel"/>
    <w:tmpl w:val="BA2E0098"/>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49858E3"/>
    <w:multiLevelType w:val="multilevel"/>
    <w:tmpl w:val="A2BA61F4"/>
    <w:lvl w:ilvl="0">
      <w:start w:val="4"/>
      <w:numFmt w:val="decimal"/>
      <w:lvlText w:val="%1"/>
      <w:lvlJc w:val="left"/>
      <w:pPr>
        <w:tabs>
          <w:tab w:val="num" w:pos="675"/>
        </w:tabs>
        <w:ind w:left="675" w:hanging="675"/>
      </w:pPr>
      <w:rPr>
        <w:rFonts w:hint="default"/>
      </w:rPr>
    </w:lvl>
    <w:lvl w:ilvl="1">
      <w:start w:val="3"/>
      <w:numFmt w:val="decimal"/>
      <w:lvlText w:val="%1.%2"/>
      <w:lvlJc w:val="left"/>
      <w:pPr>
        <w:tabs>
          <w:tab w:val="num" w:pos="915"/>
        </w:tabs>
        <w:ind w:left="915" w:hanging="675"/>
      </w:pPr>
      <w:rPr>
        <w:rFonts w:hint="default"/>
      </w:rPr>
    </w:lvl>
    <w:lvl w:ilvl="2">
      <w:start w:val="5"/>
      <w:numFmt w:val="decimal"/>
      <w:lvlText w:val="%1.%2.%3"/>
      <w:lvlJc w:val="left"/>
      <w:pPr>
        <w:tabs>
          <w:tab w:val="num" w:pos="1200"/>
        </w:tabs>
        <w:ind w:left="1200" w:hanging="720"/>
      </w:pPr>
      <w:rPr>
        <w:rFonts w:hint="default"/>
      </w:rPr>
    </w:lvl>
    <w:lvl w:ilvl="3">
      <w:start w:val="6"/>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8" w15:restartNumberingAfterBreak="0">
    <w:nsid w:val="671F4E4B"/>
    <w:multiLevelType w:val="hybridMultilevel"/>
    <w:tmpl w:val="B768A3F4"/>
    <w:lvl w:ilvl="0" w:tplc="F58A5094">
      <w:start w:val="1"/>
      <w:numFmt w:val="decimal"/>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9" w15:restartNumberingAfterBreak="0">
    <w:nsid w:val="6DF75AD9"/>
    <w:multiLevelType w:val="hybridMultilevel"/>
    <w:tmpl w:val="0F0C9732"/>
    <w:lvl w:ilvl="0" w:tplc="0407000B">
      <w:start w:val="1"/>
      <w:numFmt w:val="bullet"/>
      <w:lvlText w:val=""/>
      <w:lvlJc w:val="left"/>
      <w:pPr>
        <w:tabs>
          <w:tab w:val="num" w:pos="1422"/>
        </w:tabs>
        <w:ind w:left="1422" w:hanging="360"/>
      </w:pPr>
      <w:rPr>
        <w:rFonts w:ascii="Wingdings" w:hAnsi="Wingdings"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20" w15:restartNumberingAfterBreak="0">
    <w:nsid w:val="728F3893"/>
    <w:multiLevelType w:val="hybridMultilevel"/>
    <w:tmpl w:val="339EC0CE"/>
    <w:lvl w:ilvl="0" w:tplc="0407000B">
      <w:start w:val="1"/>
      <w:numFmt w:val="bullet"/>
      <w:lvlText w:val=""/>
      <w:lvlJc w:val="left"/>
      <w:pPr>
        <w:tabs>
          <w:tab w:val="num" w:pos="1440"/>
        </w:tabs>
        <w:ind w:left="1440" w:hanging="360"/>
      </w:pPr>
      <w:rPr>
        <w:rFonts w:ascii="Wingdings" w:hAnsi="Wingdings"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8AF2223"/>
    <w:multiLevelType w:val="hybridMultilevel"/>
    <w:tmpl w:val="7CA06A84"/>
    <w:lvl w:ilvl="0" w:tplc="0407000B">
      <w:start w:val="1"/>
      <w:numFmt w:val="bullet"/>
      <w:lvlText w:val=""/>
      <w:lvlJc w:val="left"/>
      <w:pPr>
        <w:tabs>
          <w:tab w:val="num" w:pos="1440"/>
        </w:tabs>
        <w:ind w:left="1440" w:hanging="360"/>
      </w:pPr>
      <w:rPr>
        <w:rFonts w:ascii="Wingdings" w:hAnsi="Wingdings"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2"/>
  </w:num>
  <w:num w:numId="3">
    <w:abstractNumId w:val="14"/>
  </w:num>
  <w:num w:numId="4">
    <w:abstractNumId w:val="2"/>
  </w:num>
  <w:num w:numId="5">
    <w:abstractNumId w:val="9"/>
  </w:num>
  <w:num w:numId="6">
    <w:abstractNumId w:val="1"/>
  </w:num>
  <w:num w:numId="7">
    <w:abstractNumId w:val="19"/>
  </w:num>
  <w:num w:numId="8">
    <w:abstractNumId w:val="15"/>
  </w:num>
  <w:num w:numId="9">
    <w:abstractNumId w:val="5"/>
  </w:num>
  <w:num w:numId="10">
    <w:abstractNumId w:val="18"/>
  </w:num>
  <w:num w:numId="11">
    <w:abstractNumId w:val="13"/>
  </w:num>
  <w:num w:numId="12">
    <w:abstractNumId w:val="8"/>
  </w:num>
  <w:num w:numId="13">
    <w:abstractNumId w:val="17"/>
  </w:num>
  <w:num w:numId="14">
    <w:abstractNumId w:val="3"/>
  </w:num>
  <w:num w:numId="15">
    <w:abstractNumId w:val="10"/>
  </w:num>
  <w:num w:numId="16">
    <w:abstractNumId w:val="20"/>
  </w:num>
  <w:num w:numId="17">
    <w:abstractNumId w:val="6"/>
  </w:num>
  <w:num w:numId="18">
    <w:abstractNumId w:val="7"/>
  </w:num>
  <w:num w:numId="19">
    <w:abstractNumId w:val="16"/>
  </w:num>
  <w:num w:numId="20">
    <w:abstractNumId w:val="4"/>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hideSpellingErrors/>
  <w:proofState w:spelling="clean" w:grammar="clean"/>
  <w:defaultTabStop w:val="708"/>
  <w:autoHyphenation/>
  <w:consecutiveHyphenLimit w:val="2"/>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4F"/>
    <w:rsid w:val="00004CBC"/>
    <w:rsid w:val="00011102"/>
    <w:rsid w:val="00012825"/>
    <w:rsid w:val="00015A39"/>
    <w:rsid w:val="00021575"/>
    <w:rsid w:val="00027692"/>
    <w:rsid w:val="0008523C"/>
    <w:rsid w:val="000B4D02"/>
    <w:rsid w:val="000B770A"/>
    <w:rsid w:val="000C7CC3"/>
    <w:rsid w:val="000D3DC7"/>
    <w:rsid w:val="000E6E11"/>
    <w:rsid w:val="00101AF8"/>
    <w:rsid w:val="00125AA4"/>
    <w:rsid w:val="00137E42"/>
    <w:rsid w:val="00140545"/>
    <w:rsid w:val="0019554F"/>
    <w:rsid w:val="001A652C"/>
    <w:rsid w:val="001B58C6"/>
    <w:rsid w:val="001E37C5"/>
    <w:rsid w:val="001F1C54"/>
    <w:rsid w:val="00204FBF"/>
    <w:rsid w:val="0021355C"/>
    <w:rsid w:val="00225A02"/>
    <w:rsid w:val="00243E4C"/>
    <w:rsid w:val="00250AB4"/>
    <w:rsid w:val="002943A7"/>
    <w:rsid w:val="002B40E1"/>
    <w:rsid w:val="0034284B"/>
    <w:rsid w:val="003450B2"/>
    <w:rsid w:val="00377F2B"/>
    <w:rsid w:val="0038771D"/>
    <w:rsid w:val="00387E1D"/>
    <w:rsid w:val="003D23E8"/>
    <w:rsid w:val="003D71F6"/>
    <w:rsid w:val="004679C1"/>
    <w:rsid w:val="004B0F7A"/>
    <w:rsid w:val="004F7F73"/>
    <w:rsid w:val="00530D33"/>
    <w:rsid w:val="005A6936"/>
    <w:rsid w:val="005F7455"/>
    <w:rsid w:val="00640DE0"/>
    <w:rsid w:val="00640FBD"/>
    <w:rsid w:val="0066519B"/>
    <w:rsid w:val="0067487E"/>
    <w:rsid w:val="006B1721"/>
    <w:rsid w:val="006E527D"/>
    <w:rsid w:val="006F2EEA"/>
    <w:rsid w:val="00701202"/>
    <w:rsid w:val="00720B5C"/>
    <w:rsid w:val="007337EF"/>
    <w:rsid w:val="00773F21"/>
    <w:rsid w:val="0078149A"/>
    <w:rsid w:val="007A63EE"/>
    <w:rsid w:val="007F229E"/>
    <w:rsid w:val="00817B75"/>
    <w:rsid w:val="008A596C"/>
    <w:rsid w:val="008D79C7"/>
    <w:rsid w:val="008F2777"/>
    <w:rsid w:val="00934FD8"/>
    <w:rsid w:val="00950472"/>
    <w:rsid w:val="00974A5E"/>
    <w:rsid w:val="00981DDB"/>
    <w:rsid w:val="00987CBB"/>
    <w:rsid w:val="00994E0F"/>
    <w:rsid w:val="009A51D0"/>
    <w:rsid w:val="009E3267"/>
    <w:rsid w:val="00A44A8F"/>
    <w:rsid w:val="00A63251"/>
    <w:rsid w:val="00A75723"/>
    <w:rsid w:val="00A86444"/>
    <w:rsid w:val="00AD7E95"/>
    <w:rsid w:val="00AE4A02"/>
    <w:rsid w:val="00AE5114"/>
    <w:rsid w:val="00B30813"/>
    <w:rsid w:val="00B3285D"/>
    <w:rsid w:val="00BD1B02"/>
    <w:rsid w:val="00BF25D4"/>
    <w:rsid w:val="00BF58F8"/>
    <w:rsid w:val="00C06274"/>
    <w:rsid w:val="00C33D1C"/>
    <w:rsid w:val="00C34664"/>
    <w:rsid w:val="00C577FE"/>
    <w:rsid w:val="00CC5426"/>
    <w:rsid w:val="00CD62B1"/>
    <w:rsid w:val="00D06133"/>
    <w:rsid w:val="00D13567"/>
    <w:rsid w:val="00D15EB1"/>
    <w:rsid w:val="00D50FE6"/>
    <w:rsid w:val="00D80B05"/>
    <w:rsid w:val="00D8510E"/>
    <w:rsid w:val="00DD7086"/>
    <w:rsid w:val="00E10342"/>
    <w:rsid w:val="00E36EF1"/>
    <w:rsid w:val="00E71664"/>
    <w:rsid w:val="00E8540F"/>
    <w:rsid w:val="00E9522C"/>
    <w:rsid w:val="00EA03B3"/>
    <w:rsid w:val="00EA666D"/>
    <w:rsid w:val="00EB2913"/>
    <w:rsid w:val="00EB7B2E"/>
    <w:rsid w:val="00EC30B6"/>
    <w:rsid w:val="00ED46F2"/>
    <w:rsid w:val="00F34B75"/>
    <w:rsid w:val="00F5227C"/>
    <w:rsid w:val="00F62BDC"/>
    <w:rsid w:val="00F76060"/>
    <w:rsid w:val="00FD4245"/>
    <w:rsid w:val="00FE2ED6"/>
    <w:rsid w:val="00FF7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9ADDB1"/>
  <w15:chartTrackingRefBased/>
  <w15:docId w15:val="{70697780-0481-4BEA-9335-B2654B81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imes" w:hAnsi="Times"/>
      <w:sz w:val="24"/>
    </w:rPr>
  </w:style>
  <w:style w:type="paragraph" w:styleId="berschrift1">
    <w:name w:val="heading 1"/>
    <w:basedOn w:val="Standard"/>
    <w:next w:val="Standard"/>
    <w:qFormat/>
    <w:pPr>
      <w:numPr>
        <w:numId w:val="1"/>
      </w:numPr>
      <w:spacing w:before="240"/>
      <w:outlineLvl w:val="0"/>
    </w:pPr>
    <w:rPr>
      <w:rFonts w:ascii="Helvetica" w:hAnsi="Helvetica"/>
      <w:b/>
      <w:sz w:val="36"/>
    </w:rPr>
  </w:style>
  <w:style w:type="paragraph" w:styleId="berschrift2">
    <w:name w:val="heading 2"/>
    <w:basedOn w:val="Standard"/>
    <w:next w:val="Standard"/>
    <w:autoRedefine/>
    <w:qFormat/>
    <w:pPr>
      <w:spacing w:before="120" w:line="300" w:lineRule="exact"/>
      <w:ind w:left="708"/>
      <w:outlineLvl w:val="1"/>
    </w:pPr>
    <w:rPr>
      <w:rFonts w:ascii="Arial" w:hAnsi="Arial" w:cs="Arial"/>
      <w:b/>
      <w:lang w:val="fr-FR"/>
    </w:rPr>
  </w:style>
  <w:style w:type="paragraph" w:styleId="berschrift3">
    <w:name w:val="heading 3"/>
    <w:basedOn w:val="Standard"/>
    <w:next w:val="Standardeinzug"/>
    <w:qFormat/>
    <w:pPr>
      <w:numPr>
        <w:ilvl w:val="2"/>
        <w:numId w:val="1"/>
      </w:numPr>
      <w:outlineLvl w:val="2"/>
    </w:pPr>
    <w:rPr>
      <w:rFonts w:ascii="Helvetica" w:hAnsi="Helvetica"/>
      <w:b/>
      <w:sz w:val="28"/>
    </w:rPr>
  </w:style>
  <w:style w:type="paragraph" w:styleId="berschrift4">
    <w:name w:val="heading 4"/>
    <w:basedOn w:val="Standard"/>
    <w:next w:val="Standardeinzug"/>
    <w:qFormat/>
    <w:pPr>
      <w:numPr>
        <w:ilvl w:val="3"/>
        <w:numId w:val="1"/>
      </w:numPr>
      <w:outlineLvl w:val="3"/>
    </w:pPr>
    <w:rPr>
      <w:rFonts w:ascii="Tms Rmn" w:hAnsi="Tms Rmn"/>
      <w:u w:val="single"/>
    </w:rPr>
  </w:style>
  <w:style w:type="paragraph" w:styleId="berschrift5">
    <w:name w:val="heading 5"/>
    <w:basedOn w:val="Standard"/>
    <w:next w:val="Standardeinzug"/>
    <w:qFormat/>
    <w:pPr>
      <w:numPr>
        <w:ilvl w:val="4"/>
        <w:numId w:val="1"/>
      </w:numPr>
      <w:outlineLvl w:val="4"/>
    </w:pPr>
    <w:rPr>
      <w:rFonts w:ascii="Tms Rmn" w:hAnsi="Tms Rmn"/>
      <w:b/>
      <w:sz w:val="20"/>
    </w:rPr>
  </w:style>
  <w:style w:type="paragraph" w:styleId="berschrift6">
    <w:name w:val="heading 6"/>
    <w:basedOn w:val="Standard"/>
    <w:next w:val="Standardeinzug"/>
    <w:qFormat/>
    <w:pPr>
      <w:numPr>
        <w:ilvl w:val="5"/>
        <w:numId w:val="1"/>
      </w:numPr>
      <w:outlineLvl w:val="5"/>
    </w:pPr>
    <w:rPr>
      <w:rFonts w:ascii="Tms Rmn" w:hAnsi="Tms Rmn"/>
      <w:sz w:val="20"/>
      <w:u w:val="single"/>
    </w:rPr>
  </w:style>
  <w:style w:type="paragraph" w:styleId="berschrift7">
    <w:name w:val="heading 7"/>
    <w:basedOn w:val="Standard"/>
    <w:next w:val="Standardeinzug"/>
    <w:qFormat/>
    <w:pPr>
      <w:numPr>
        <w:ilvl w:val="6"/>
        <w:numId w:val="1"/>
      </w:numPr>
      <w:outlineLvl w:val="6"/>
    </w:pPr>
    <w:rPr>
      <w:rFonts w:ascii="Tms Rmn" w:hAnsi="Tms Rmn"/>
      <w:i/>
      <w:sz w:val="20"/>
    </w:rPr>
  </w:style>
  <w:style w:type="paragraph" w:styleId="berschrift8">
    <w:name w:val="heading 8"/>
    <w:basedOn w:val="Standard"/>
    <w:next w:val="Standardeinzug"/>
    <w:qFormat/>
    <w:pPr>
      <w:numPr>
        <w:ilvl w:val="7"/>
        <w:numId w:val="1"/>
      </w:numPr>
      <w:outlineLvl w:val="7"/>
    </w:pPr>
    <w:rPr>
      <w:rFonts w:ascii="Tms Rmn" w:hAnsi="Tms Rmn"/>
      <w:i/>
      <w:sz w:val="20"/>
    </w:rPr>
  </w:style>
  <w:style w:type="paragraph" w:styleId="berschrift9">
    <w:name w:val="heading 9"/>
    <w:basedOn w:val="Standard"/>
    <w:next w:val="Standardeinzug"/>
    <w:qFormat/>
    <w:pPr>
      <w:numPr>
        <w:ilvl w:val="8"/>
        <w:numId w:val="1"/>
      </w:numPr>
      <w:outlineLvl w:val="8"/>
    </w:pPr>
    <w:rPr>
      <w:rFonts w:ascii="Tms Rmn" w:hAnsi="Tms Rmn"/>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pPr>
      <w:ind w:left="708"/>
    </w:pPr>
  </w:style>
  <w:style w:type="paragraph" w:styleId="Verzeichnis4">
    <w:name w:val="toc 4"/>
    <w:basedOn w:val="Standard"/>
    <w:next w:val="Standard"/>
    <w:semiHidden/>
    <w:pPr>
      <w:tabs>
        <w:tab w:val="left" w:leader="dot" w:pos="8646"/>
        <w:tab w:val="right" w:pos="9072"/>
      </w:tabs>
      <w:ind w:left="2126" w:right="850"/>
    </w:pPr>
  </w:style>
  <w:style w:type="paragraph" w:styleId="Verzeichnis3">
    <w:name w:val="toc 3"/>
    <w:basedOn w:val="Standard"/>
    <w:next w:val="Standard"/>
    <w:semiHidden/>
    <w:pPr>
      <w:tabs>
        <w:tab w:val="right" w:pos="8505"/>
      </w:tabs>
      <w:ind w:left="1134" w:right="1701" w:hanging="1134"/>
    </w:pPr>
    <w:rPr>
      <w:rFonts w:ascii="Helvetica" w:hAnsi="Helvetica"/>
      <w:sz w:val="18"/>
    </w:rPr>
  </w:style>
  <w:style w:type="paragraph" w:styleId="Verzeichnis2">
    <w:name w:val="toc 2"/>
    <w:basedOn w:val="Standard"/>
    <w:next w:val="Standard"/>
    <w:semiHidden/>
    <w:pPr>
      <w:tabs>
        <w:tab w:val="right" w:pos="8505"/>
      </w:tabs>
      <w:spacing w:before="240" w:after="120"/>
      <w:ind w:left="1134" w:right="1701" w:hanging="1134"/>
    </w:pPr>
    <w:rPr>
      <w:rFonts w:ascii="Helvetica" w:hAnsi="Helvetica"/>
      <w:b/>
      <w:sz w:val="22"/>
    </w:rPr>
  </w:style>
  <w:style w:type="paragraph" w:styleId="Verzeichnis1">
    <w:name w:val="toc 1"/>
    <w:basedOn w:val="Standard"/>
    <w:next w:val="Standard"/>
    <w:semiHidden/>
    <w:pPr>
      <w:tabs>
        <w:tab w:val="right" w:pos="8505"/>
      </w:tabs>
      <w:spacing w:before="480" w:after="240"/>
      <w:ind w:left="1134" w:right="1701" w:hanging="1134"/>
    </w:pPr>
    <w:rPr>
      <w:rFonts w:ascii="Helvetica" w:hAnsi="Helvetica"/>
      <w:b/>
      <w:sz w:val="28"/>
    </w:rPr>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49"/>
    </w:pPr>
  </w:style>
  <w:style w:type="paragraph" w:styleId="Index3">
    <w:name w:val="index 3"/>
    <w:basedOn w:val="Standard"/>
    <w:next w:val="Standard"/>
    <w:semiHidden/>
    <w:pPr>
      <w:ind w:left="566"/>
    </w:pPr>
  </w:style>
  <w:style w:type="paragraph" w:styleId="Index2">
    <w:name w:val="index 2"/>
    <w:basedOn w:val="Standard"/>
    <w:next w:val="Standard"/>
    <w:semiHidden/>
    <w:pPr>
      <w:ind w:left="283"/>
    </w:pPr>
  </w:style>
  <w:style w:type="paragraph" w:styleId="Index1">
    <w:name w:val="index 1"/>
    <w:basedOn w:val="Standard"/>
    <w:next w:val="Standard"/>
    <w:semiHidden/>
  </w:style>
  <w:style w:type="character" w:styleId="Zeilennummer">
    <w:name w:val="line number"/>
    <w:basedOn w:val="Absatz-Standardschriftart"/>
    <w:semiHidden/>
  </w:style>
  <w:style w:type="paragraph" w:styleId="Indexberschrift">
    <w:name w:val="index heading"/>
    <w:basedOn w:val="Standard"/>
    <w:next w:val="Index1"/>
    <w:semiHidden/>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rPr>
      <w:sz w:val="20"/>
    </w:rPr>
  </w:style>
  <w:style w:type="paragraph" w:customStyle="1" w:styleId="FormatInh">
    <w:name w:val="FormatInh"/>
    <w:basedOn w:val="Standard"/>
    <w:rPr>
      <w:rFonts w:ascii="CG Times" w:hAnsi="CG Times"/>
    </w:rPr>
  </w:style>
  <w:style w:type="paragraph" w:customStyle="1" w:styleId="AbsNrRechts">
    <w:name w:val="AbsNrRechts"/>
    <w:basedOn w:val="Standard"/>
    <w:pPr>
      <w:ind w:firstLine="720"/>
    </w:pPr>
    <w:rPr>
      <w:rFonts w:ascii="CG Times" w:hAnsi="CG Times"/>
    </w:rPr>
  </w:style>
  <w:style w:type="paragraph" w:customStyle="1" w:styleId="MFGGFQKS">
    <w:name w:val="MFG GFQ ... KS"/>
    <w:basedOn w:val="Standard"/>
    <w:rPr>
      <w:rFonts w:ascii="CG Times" w:hAnsi="CG Times"/>
    </w:rPr>
  </w:style>
  <w:style w:type="paragraph" w:customStyle="1" w:styleId="MFGGFQBL">
    <w:name w:val="MFG GFQ ... BL"/>
    <w:basedOn w:val="Standard"/>
    <w:rPr>
      <w:rFonts w:ascii="CG Times" w:hAnsi="CG Times"/>
    </w:rPr>
  </w:style>
  <w:style w:type="paragraph" w:customStyle="1" w:styleId="MFGGFQHB">
    <w:name w:val="MFG GFQ ... HB"/>
    <w:basedOn w:val="Standard"/>
    <w:rPr>
      <w:rFonts w:ascii="CG Times" w:hAnsi="CG Times"/>
    </w:rPr>
  </w:style>
  <w:style w:type="paragraph" w:customStyle="1" w:styleId="InhaltHilfe">
    <w:name w:val="Inhalt Hilfe"/>
    <w:basedOn w:val="Standard"/>
    <w:pPr>
      <w:ind w:left="709" w:hanging="709"/>
      <w:jc w:val="both"/>
    </w:pPr>
    <w:rPr>
      <w:rFonts w:ascii="Helvetica" w:hAnsi="Helvetica"/>
      <w:b/>
      <w:sz w:val="28"/>
    </w:rPr>
  </w:style>
  <w:style w:type="paragraph" w:styleId="Textkrper-Zeileneinzug">
    <w:name w:val="Body Text Indent"/>
    <w:basedOn w:val="Standard"/>
    <w:semiHidden/>
    <w:pPr>
      <w:ind w:left="70"/>
    </w:pPr>
    <w:rPr>
      <w:rFonts w:ascii="Times New Roman" w:hAnsi="Times New Roman"/>
      <w:sz w:val="20"/>
    </w:rPr>
  </w:style>
  <w:style w:type="paragraph" w:styleId="Textkrper">
    <w:name w:val="Body Text"/>
    <w:basedOn w:val="Standard"/>
    <w:semiHidden/>
    <w:pPr>
      <w:widowControl w:val="0"/>
      <w:jc w:val="both"/>
    </w:pPr>
    <w:rPr>
      <w:rFonts w:ascii="Times New Roman" w:hAnsi="Times New Roman"/>
    </w:rPr>
  </w:style>
  <w:style w:type="paragraph" w:styleId="Textkrper2">
    <w:name w:val="Body Text 2"/>
    <w:basedOn w:val="Standard"/>
    <w:semiHidden/>
    <w:pPr>
      <w:tabs>
        <w:tab w:val="left" w:pos="1134"/>
      </w:tabs>
      <w:spacing w:line="240" w:lineRule="atLeast"/>
      <w:ind w:right="284"/>
      <w:jc w:val="both"/>
    </w:pPr>
    <w:rPr>
      <w:rFonts w:ascii="Times New Roman" w:hAnsi="Times New Roman"/>
      <w:bCs/>
    </w:rPr>
  </w:style>
  <w:style w:type="paragraph" w:styleId="Textkrper-Einzug2">
    <w:name w:val="Body Text Indent 2"/>
    <w:basedOn w:val="Standard"/>
    <w:semiHidden/>
    <w:pPr>
      <w:ind w:left="851"/>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Textkrper-Einzug3">
    <w:name w:val="Body Text Indent 3"/>
    <w:basedOn w:val="Standard"/>
    <w:semiHidden/>
    <w:pPr>
      <w:ind w:left="851"/>
      <w:jc w:val="both"/>
    </w:pPr>
    <w:rPr>
      <w:rFonts w:ascii="Arial" w:hAnsi="Arial" w:cs="Arial"/>
      <w:sz w:val="22"/>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aliases w:val="BesuchterHyperlink"/>
    <w:semiHidden/>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Z0">
    <w:name w:val="Z0"/>
    <w:basedOn w:val="Standard"/>
    <w:pPr>
      <w:overflowPunct w:val="0"/>
      <w:autoSpaceDE w:val="0"/>
      <w:autoSpaceDN w:val="0"/>
      <w:adjustRightInd w:val="0"/>
      <w:spacing w:line="360" w:lineRule="auto"/>
      <w:jc w:val="both"/>
      <w:textAlignment w:val="baseline"/>
    </w:pPr>
    <w:rPr>
      <w:rFonts w:ascii="Arial" w:hAnsi="Arial"/>
      <w:sz w:val="22"/>
    </w:rPr>
  </w:style>
  <w:style w:type="paragraph" w:customStyle="1" w:styleId="p27">
    <w:name w:val="p27"/>
    <w:basedOn w:val="Standard"/>
    <w:pPr>
      <w:widowControl w:val="0"/>
      <w:tabs>
        <w:tab w:val="left" w:pos="504"/>
      </w:tabs>
      <w:autoSpaceDE w:val="0"/>
      <w:autoSpaceDN w:val="0"/>
      <w:adjustRightInd w:val="0"/>
      <w:ind w:left="936"/>
      <w:jc w:val="both"/>
    </w:pPr>
    <w:rPr>
      <w:rFonts w:ascii="Times New Roman" w:hAnsi="Times New Roman"/>
      <w:szCs w:val="24"/>
      <w:lang w:val="en-US"/>
    </w:rPr>
  </w:style>
  <w:style w:type="paragraph" w:customStyle="1" w:styleId="p28">
    <w:name w:val="p28"/>
    <w:basedOn w:val="Standard"/>
    <w:pPr>
      <w:widowControl w:val="0"/>
      <w:tabs>
        <w:tab w:val="left" w:pos="10165"/>
      </w:tabs>
      <w:autoSpaceDE w:val="0"/>
      <w:autoSpaceDN w:val="0"/>
      <w:adjustRightInd w:val="0"/>
      <w:ind w:left="8725"/>
      <w:jc w:val="both"/>
    </w:pPr>
    <w:rPr>
      <w:rFonts w:ascii="Times New Roman" w:hAnsi="Times New Roman"/>
      <w:szCs w:val="24"/>
      <w:lang w:val="en-US"/>
    </w:rPr>
  </w:style>
  <w:style w:type="paragraph" w:customStyle="1" w:styleId="p32">
    <w:name w:val="p32"/>
    <w:basedOn w:val="Standard"/>
    <w:pPr>
      <w:widowControl w:val="0"/>
      <w:tabs>
        <w:tab w:val="left" w:pos="323"/>
      </w:tabs>
      <w:autoSpaceDE w:val="0"/>
      <w:autoSpaceDN w:val="0"/>
      <w:adjustRightInd w:val="0"/>
      <w:ind w:left="1117" w:hanging="323"/>
    </w:pPr>
    <w:rPr>
      <w:rFonts w:ascii="Times New Roman" w:hAnsi="Times New Roman"/>
      <w:szCs w:val="24"/>
      <w:lang w:val="en-US"/>
    </w:rPr>
  </w:style>
  <w:style w:type="paragraph" w:customStyle="1" w:styleId="p34">
    <w:name w:val="p34"/>
    <w:basedOn w:val="Standard"/>
    <w:pPr>
      <w:widowControl w:val="0"/>
      <w:tabs>
        <w:tab w:val="left" w:pos="328"/>
        <w:tab w:val="left" w:pos="759"/>
      </w:tabs>
      <w:autoSpaceDE w:val="0"/>
      <w:autoSpaceDN w:val="0"/>
      <w:adjustRightInd w:val="0"/>
      <w:ind w:left="759" w:hanging="431"/>
      <w:jc w:val="both"/>
    </w:pPr>
    <w:rPr>
      <w:rFonts w:ascii="Times New Roman" w:hAnsi="Times New Roman"/>
      <w:szCs w:val="24"/>
      <w:lang w:val="en-US"/>
    </w:rPr>
  </w:style>
  <w:style w:type="paragraph" w:styleId="Textkrper3">
    <w:name w:val="Body Text 3"/>
    <w:basedOn w:val="Standard"/>
    <w:semiHidden/>
    <w:rPr>
      <w:rFonts w:ascii="Arial" w:hAnsi="Arial" w:cs="Arial"/>
      <w:sz w:val="22"/>
    </w:rPr>
  </w:style>
  <w:style w:type="paragraph" w:styleId="Titel">
    <w:name w:val="Title"/>
    <w:basedOn w:val="Standard"/>
    <w:qFormat/>
    <w:pPr>
      <w:jc w:val="center"/>
    </w:pPr>
    <w:rPr>
      <w:b/>
      <w:bCs/>
      <w:sz w:val="32"/>
    </w:rPr>
  </w:style>
  <w:style w:type="paragraph" w:customStyle="1" w:styleId="Formatvorlage1">
    <w:name w:val="Formatvorlage1"/>
    <w:basedOn w:val="Standard"/>
    <w:pPr>
      <w:spacing w:line="360" w:lineRule="auto"/>
      <w:jc w:val="center"/>
    </w:pPr>
    <w:rPr>
      <w:rFonts w:ascii="Arial" w:hAnsi="Arial"/>
      <w:sz w:val="22"/>
      <w:lang w:val="en-US" w:eastAsia="en-US"/>
    </w:rPr>
  </w:style>
  <w:style w:type="paragraph" w:customStyle="1" w:styleId="Z1">
    <w:name w:val="Z1"/>
    <w:basedOn w:val="Standard"/>
    <w:pPr>
      <w:overflowPunct w:val="0"/>
      <w:autoSpaceDE w:val="0"/>
      <w:autoSpaceDN w:val="0"/>
      <w:adjustRightInd w:val="0"/>
      <w:spacing w:line="360" w:lineRule="auto"/>
      <w:ind w:left="709" w:hanging="709"/>
      <w:jc w:val="both"/>
      <w:textAlignment w:val="baseline"/>
    </w:pPr>
    <w:rPr>
      <w:rFonts w:ascii="Arial" w:hAnsi="Arial"/>
      <w:sz w:val="22"/>
    </w:rPr>
  </w:style>
  <w:style w:type="paragraph" w:customStyle="1" w:styleId="standein">
    <w:name w:val="standein"/>
    <w:basedOn w:val="Standard"/>
    <w:pPr>
      <w:overflowPunct w:val="0"/>
      <w:autoSpaceDE w:val="0"/>
      <w:autoSpaceDN w:val="0"/>
      <w:adjustRightInd w:val="0"/>
      <w:spacing w:after="240" w:line="360" w:lineRule="auto"/>
      <w:ind w:left="426"/>
      <w:jc w:val="both"/>
      <w:textAlignment w:val="baseline"/>
    </w:pPr>
    <w:rPr>
      <w:rFonts w:ascii="Arial" w:hAnsi="Arial"/>
      <w:sz w:val="22"/>
    </w:rPr>
  </w:style>
  <w:style w:type="character" w:styleId="NichtaufgelsteErwhnung">
    <w:name w:val="Unresolved Mention"/>
    <w:uiPriority w:val="99"/>
    <w:semiHidden/>
    <w:unhideWhenUsed/>
    <w:rsid w:val="007A63EE"/>
    <w:rPr>
      <w:color w:val="605E5C"/>
      <w:shd w:val="clear" w:color="auto" w:fill="E1DFDD"/>
    </w:rPr>
  </w:style>
  <w:style w:type="character" w:styleId="Kommentarzeichen">
    <w:name w:val="annotation reference"/>
    <w:uiPriority w:val="99"/>
    <w:semiHidden/>
    <w:unhideWhenUsed/>
    <w:rsid w:val="00F34B75"/>
    <w:rPr>
      <w:sz w:val="16"/>
      <w:szCs w:val="16"/>
    </w:rPr>
  </w:style>
  <w:style w:type="paragraph" w:styleId="Kommentartext">
    <w:name w:val="annotation text"/>
    <w:basedOn w:val="Standard"/>
    <w:link w:val="KommentartextZchn"/>
    <w:uiPriority w:val="99"/>
    <w:semiHidden/>
    <w:unhideWhenUsed/>
    <w:rsid w:val="00F34B75"/>
    <w:rPr>
      <w:sz w:val="20"/>
    </w:rPr>
  </w:style>
  <w:style w:type="character" w:customStyle="1" w:styleId="KommentartextZchn">
    <w:name w:val="Kommentartext Zchn"/>
    <w:link w:val="Kommentartext"/>
    <w:uiPriority w:val="99"/>
    <w:semiHidden/>
    <w:rsid w:val="00F34B75"/>
    <w:rPr>
      <w:rFonts w:ascii="Times" w:hAnsi="Times"/>
    </w:rPr>
  </w:style>
  <w:style w:type="paragraph" w:styleId="Kommentarthema">
    <w:name w:val="annotation subject"/>
    <w:basedOn w:val="Kommentartext"/>
    <w:next w:val="Kommentartext"/>
    <w:link w:val="KommentarthemaZchn"/>
    <w:uiPriority w:val="99"/>
    <w:semiHidden/>
    <w:unhideWhenUsed/>
    <w:rsid w:val="00F34B75"/>
    <w:rPr>
      <w:b/>
      <w:bCs/>
    </w:rPr>
  </w:style>
  <w:style w:type="character" w:customStyle="1" w:styleId="KommentarthemaZchn">
    <w:name w:val="Kommentarthema Zchn"/>
    <w:link w:val="Kommentarthema"/>
    <w:uiPriority w:val="99"/>
    <w:semiHidden/>
    <w:rsid w:val="00F34B75"/>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mailto:apiper@horizonglobal.com"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bborraccini@horizonglobal.com" TargetMode="External"/><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3277</Words>
  <Characters>25104</Characters>
  <Application>Microsoft Office Word</Application>
  <DocSecurity>0</DocSecurity>
  <Lines>209</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 Zweck</vt:lpstr>
      <vt:lpstr>1 Zweck</vt:lpstr>
    </vt:vector>
  </TitlesOfParts>
  <Company/>
  <LinksUpToDate>false</LinksUpToDate>
  <CharactersWithSpaces>28325</CharactersWithSpaces>
  <SharedDoc>false</SharedDoc>
  <HLinks>
    <vt:vector size="18" baseType="variant">
      <vt:variant>
        <vt:i4>1835063</vt:i4>
      </vt:variant>
      <vt:variant>
        <vt:i4>6</vt:i4>
      </vt:variant>
      <vt:variant>
        <vt:i4>0</vt:i4>
      </vt:variant>
      <vt:variant>
        <vt:i4>5</vt:i4>
      </vt:variant>
      <vt:variant>
        <vt:lpwstr>mailto:bborraccini@horizonglobal.com</vt:lpwstr>
      </vt:variant>
      <vt:variant>
        <vt:lpwstr/>
      </vt:variant>
      <vt:variant>
        <vt:i4>917559</vt:i4>
      </vt:variant>
      <vt:variant>
        <vt:i4>3</vt:i4>
      </vt:variant>
      <vt:variant>
        <vt:i4>0</vt:i4>
      </vt:variant>
      <vt:variant>
        <vt:i4>5</vt:i4>
      </vt:variant>
      <vt:variant>
        <vt:lpwstr>mailto:apiper@horizonglobal.com</vt:lpwstr>
      </vt:variant>
      <vt:variant>
        <vt:lpwstr/>
      </vt:variant>
      <vt:variant>
        <vt:i4>6422599</vt:i4>
      </vt:variant>
      <vt:variant>
        <vt:i4>0</vt:i4>
      </vt:variant>
      <vt:variant>
        <vt:i4>0</vt:i4>
      </vt:variant>
      <vt:variant>
        <vt:i4>5</vt:i4>
      </vt:variant>
      <vt:variant>
        <vt:lpwstr>mailto:drothfeld@horizonglobal.com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Zweck</dc:title>
  <dc:subject/>
  <dc:creator>Moenikes, Marvin</dc:creator>
  <cp:keywords/>
  <dc:description/>
  <cp:lastModifiedBy>JP</cp:lastModifiedBy>
  <cp:revision>3</cp:revision>
  <cp:lastPrinted>2019-04-02T12:41:00Z</cp:lastPrinted>
  <dcterms:created xsi:type="dcterms:W3CDTF">2020-02-13T16:49:00Z</dcterms:created>
  <dcterms:modified xsi:type="dcterms:W3CDTF">2020-03-13T11:48:00Z</dcterms:modified>
</cp:coreProperties>
</file>